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32A2" w14:textId="4EF19029" w:rsidR="00773EC1" w:rsidRPr="00A8390C" w:rsidRDefault="00773EC1" w:rsidP="002C2CDA">
      <w:pPr>
        <w:spacing w:after="0" w:line="240" w:lineRule="auto"/>
      </w:pPr>
    </w:p>
    <w:p w14:paraId="5872431F" w14:textId="77777777" w:rsidR="00392106" w:rsidRPr="00A8390C" w:rsidRDefault="00392106" w:rsidP="00B37D3D">
      <w:pPr>
        <w:spacing w:after="0" w:line="240" w:lineRule="auto"/>
        <w:jc w:val="right"/>
      </w:pPr>
    </w:p>
    <w:p w14:paraId="3285E709" w14:textId="77777777" w:rsidR="00392106" w:rsidRPr="00A8390C" w:rsidRDefault="00392106" w:rsidP="002C2CDA">
      <w:pPr>
        <w:spacing w:after="0" w:line="240" w:lineRule="auto"/>
      </w:pPr>
    </w:p>
    <w:p w14:paraId="55FD17E3" w14:textId="77777777" w:rsidR="00E71493" w:rsidRPr="00A8390C" w:rsidRDefault="00E71493" w:rsidP="002C2CDA">
      <w:pPr>
        <w:spacing w:after="0" w:line="240" w:lineRule="auto"/>
      </w:pPr>
    </w:p>
    <w:p w14:paraId="698A5493" w14:textId="77777777" w:rsidR="00E71493" w:rsidRPr="00A8390C" w:rsidRDefault="00E71493" w:rsidP="002C2CDA">
      <w:pPr>
        <w:spacing w:after="0" w:line="240" w:lineRule="auto"/>
      </w:pPr>
    </w:p>
    <w:p w14:paraId="7ADB87EE" w14:textId="77777777" w:rsidR="00B37D3D" w:rsidRPr="00A8390C" w:rsidRDefault="00B37D3D" w:rsidP="002C2CDA">
      <w:pPr>
        <w:spacing w:after="0" w:line="240" w:lineRule="auto"/>
      </w:pPr>
    </w:p>
    <w:p w14:paraId="52FAB151" w14:textId="77777777" w:rsidR="002C2CDA" w:rsidRPr="00A8390C" w:rsidRDefault="002C2CDA" w:rsidP="002C2CDA">
      <w:pPr>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pPr>
    </w:p>
    <w:p w14:paraId="76715401" w14:textId="77B938C0" w:rsidR="002C2CDA" w:rsidRPr="00A8390C" w:rsidRDefault="00D111FA" w:rsidP="002C2CDA">
      <w:pPr>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rPr>
          <w:smallCaps/>
          <w:sz w:val="28"/>
        </w:rPr>
      </w:pPr>
      <w:r>
        <w:rPr>
          <w:b/>
          <w:smallCaps/>
          <w:sz w:val="52"/>
        </w:rPr>
        <w:t>Beispiel-</w:t>
      </w:r>
      <w:r w:rsidR="00C62128">
        <w:rPr>
          <w:b/>
          <w:smallCaps/>
          <w:sz w:val="52"/>
        </w:rPr>
        <w:t>Konzession</w:t>
      </w:r>
      <w:r w:rsidR="002F77BB">
        <w:rPr>
          <w:b/>
          <w:smallCaps/>
          <w:sz w:val="52"/>
        </w:rPr>
        <w:t>svertrag</w:t>
      </w:r>
      <w:r w:rsidR="006B3B19">
        <w:rPr>
          <w:b/>
          <w:smallCaps/>
          <w:sz w:val="52"/>
        </w:rPr>
        <w:t xml:space="preserve"> </w:t>
      </w:r>
      <w:r w:rsidR="00FF33B3">
        <w:rPr>
          <w:b/>
          <w:smallCaps/>
          <w:sz w:val="52"/>
        </w:rPr>
        <w:t>für die Sammlung von Kleidern, Textilien und Schuhen</w:t>
      </w:r>
    </w:p>
    <w:p w14:paraId="74B0938F" w14:textId="77777777" w:rsidR="002C2CDA" w:rsidRPr="00A8390C" w:rsidRDefault="002C2CDA" w:rsidP="002C2CDA">
      <w:pPr>
        <w:pBdr>
          <w:top w:val="single" w:sz="12" w:space="1" w:color="auto"/>
          <w:left w:val="single" w:sz="12" w:space="4" w:color="auto"/>
          <w:bottom w:val="single" w:sz="12" w:space="1" w:color="auto"/>
          <w:right w:val="single" w:sz="12" w:space="4" w:color="auto"/>
        </w:pBdr>
        <w:shd w:val="clear" w:color="auto" w:fill="BFBFBF" w:themeFill="background1" w:themeFillShade="BF"/>
        <w:spacing w:after="0" w:line="240" w:lineRule="auto"/>
      </w:pPr>
    </w:p>
    <w:p w14:paraId="3519D60D" w14:textId="77777777" w:rsidR="002C2CDA" w:rsidRPr="00A8390C" w:rsidRDefault="002C2CDA" w:rsidP="002C2CDA">
      <w:pPr>
        <w:spacing w:after="0" w:line="240" w:lineRule="auto"/>
      </w:pPr>
    </w:p>
    <w:p w14:paraId="3B35895D" w14:textId="77777777" w:rsidR="002C2CDA" w:rsidRPr="00A8390C" w:rsidRDefault="002C2CDA" w:rsidP="002C2CDA">
      <w:pPr>
        <w:spacing w:after="0" w:line="240" w:lineRule="auto"/>
      </w:pPr>
    </w:p>
    <w:p w14:paraId="372ACDD1" w14:textId="77777777" w:rsidR="002C2CDA" w:rsidRPr="00A8390C" w:rsidRDefault="002C2CDA" w:rsidP="002C2CDA">
      <w:pPr>
        <w:spacing w:after="0" w:line="240" w:lineRule="auto"/>
      </w:pPr>
    </w:p>
    <w:p w14:paraId="00268DD7" w14:textId="4CD9D30A" w:rsidR="00C62128" w:rsidRPr="00E545EC" w:rsidRDefault="002C2CDA" w:rsidP="00902FA1">
      <w:pPr>
        <w:tabs>
          <w:tab w:val="left" w:pos="3969"/>
        </w:tabs>
        <w:spacing w:after="0" w:line="240" w:lineRule="auto"/>
        <w:rPr>
          <w:highlight w:val="yellow"/>
        </w:rPr>
      </w:pPr>
      <w:r w:rsidRPr="00A8390C">
        <w:t>Zwischen</w:t>
      </w:r>
      <w:r w:rsidR="00000DD1" w:rsidRPr="00A8390C">
        <w:t xml:space="preserve"> der</w:t>
      </w:r>
      <w:r w:rsidRPr="00A8390C">
        <w:tab/>
      </w:r>
      <w:r w:rsidR="00902FA1" w:rsidRPr="00E545EC">
        <w:rPr>
          <w:highlight w:val="yellow"/>
        </w:rPr>
        <w:t>Gemeinde</w:t>
      </w:r>
      <w:r w:rsidR="00902FA1">
        <w:rPr>
          <w:highlight w:val="yellow"/>
        </w:rPr>
        <w:t>/Stadt/Verband</w:t>
      </w:r>
    </w:p>
    <w:p w14:paraId="3C92271F" w14:textId="5DE90019" w:rsidR="00C62128" w:rsidRPr="00E545EC" w:rsidRDefault="00C62128" w:rsidP="007632C2">
      <w:pPr>
        <w:tabs>
          <w:tab w:val="left" w:pos="3969"/>
        </w:tabs>
        <w:spacing w:after="0" w:line="240" w:lineRule="auto"/>
        <w:rPr>
          <w:highlight w:val="yellow"/>
        </w:rPr>
      </w:pPr>
      <w:r w:rsidRPr="00E545EC">
        <w:rPr>
          <w:highlight w:val="yellow"/>
        </w:rPr>
        <w:tab/>
      </w:r>
    </w:p>
    <w:p w14:paraId="4DF39FD6" w14:textId="77777777" w:rsidR="00C62128" w:rsidRPr="00E545EC" w:rsidRDefault="00C62128" w:rsidP="00C62128">
      <w:pPr>
        <w:tabs>
          <w:tab w:val="left" w:pos="3969"/>
        </w:tabs>
        <w:spacing w:after="0" w:line="240" w:lineRule="auto"/>
        <w:rPr>
          <w:highlight w:val="yellow"/>
        </w:rPr>
      </w:pPr>
    </w:p>
    <w:p w14:paraId="606AF254" w14:textId="70858FFB" w:rsidR="00C62128" w:rsidRPr="00D111FA" w:rsidRDefault="00C62128" w:rsidP="007632C2">
      <w:pPr>
        <w:tabs>
          <w:tab w:val="left" w:pos="3969"/>
        </w:tabs>
        <w:spacing w:after="0" w:line="240" w:lineRule="auto"/>
      </w:pPr>
      <w:r w:rsidRPr="00E545EC">
        <w:rPr>
          <w:highlight w:val="yellow"/>
        </w:rPr>
        <w:tab/>
      </w:r>
    </w:p>
    <w:p w14:paraId="01DF6260" w14:textId="77777777" w:rsidR="002C2CDA" w:rsidRPr="00D111FA" w:rsidRDefault="002C2CDA" w:rsidP="00C62128">
      <w:pPr>
        <w:tabs>
          <w:tab w:val="left" w:pos="3969"/>
        </w:tabs>
        <w:spacing w:after="0" w:line="240" w:lineRule="auto"/>
      </w:pPr>
    </w:p>
    <w:p w14:paraId="71CDB8E4" w14:textId="77777777" w:rsidR="002C2CDA" w:rsidRPr="00D111FA" w:rsidRDefault="002C2CDA" w:rsidP="002C2CDA">
      <w:pPr>
        <w:tabs>
          <w:tab w:val="left" w:pos="3969"/>
        </w:tabs>
        <w:spacing w:after="0" w:line="240" w:lineRule="auto"/>
      </w:pPr>
    </w:p>
    <w:p w14:paraId="7C3AEF9F" w14:textId="77777777" w:rsidR="002C2CDA" w:rsidRPr="00A8390C" w:rsidRDefault="00B37D3D" w:rsidP="002C2CDA">
      <w:pPr>
        <w:tabs>
          <w:tab w:val="left" w:pos="3969"/>
        </w:tabs>
        <w:spacing w:after="0" w:line="240" w:lineRule="auto"/>
      </w:pPr>
      <w:r w:rsidRPr="00A8390C">
        <w:t xml:space="preserve">Im Folgenden bezeichnet </w:t>
      </w:r>
      <w:r w:rsidR="00000DD1" w:rsidRPr="00A8390C">
        <w:t>als</w:t>
      </w:r>
      <w:r w:rsidRPr="00A8390C">
        <w:tab/>
      </w:r>
      <w:r w:rsidR="00FF05B9" w:rsidRPr="00FF05B9">
        <w:t>Konzessionsgeberin</w:t>
      </w:r>
    </w:p>
    <w:p w14:paraId="7C07B426" w14:textId="77777777" w:rsidR="00B37D3D" w:rsidRPr="00A8390C" w:rsidRDefault="00B37D3D" w:rsidP="002C2CDA">
      <w:pPr>
        <w:tabs>
          <w:tab w:val="left" w:pos="3969"/>
        </w:tabs>
        <w:spacing w:after="0" w:line="240" w:lineRule="auto"/>
      </w:pPr>
    </w:p>
    <w:p w14:paraId="4E970CB7" w14:textId="342FB352" w:rsidR="00B37D3D" w:rsidRDefault="00B37D3D" w:rsidP="002C2CDA">
      <w:pPr>
        <w:tabs>
          <w:tab w:val="left" w:pos="3969"/>
        </w:tabs>
        <w:spacing w:after="0" w:line="240" w:lineRule="auto"/>
      </w:pPr>
    </w:p>
    <w:p w14:paraId="24FF113B" w14:textId="77777777" w:rsidR="00FF33B3" w:rsidRPr="00A8390C" w:rsidRDefault="00FF33B3" w:rsidP="002C2CDA">
      <w:pPr>
        <w:tabs>
          <w:tab w:val="left" w:pos="3969"/>
        </w:tabs>
        <w:spacing w:after="0" w:line="240" w:lineRule="auto"/>
      </w:pPr>
    </w:p>
    <w:p w14:paraId="00047EE6" w14:textId="013B1285" w:rsidR="005606D3" w:rsidRPr="00793815" w:rsidRDefault="00FF33B3" w:rsidP="00C1567E">
      <w:pPr>
        <w:tabs>
          <w:tab w:val="left" w:pos="3969"/>
        </w:tabs>
        <w:spacing w:after="0" w:line="240" w:lineRule="auto"/>
      </w:pPr>
      <w:r>
        <w:t>u</w:t>
      </w:r>
      <w:r w:rsidR="00B37D3D">
        <w:t>nd de</w:t>
      </w:r>
      <w:r w:rsidR="00000DD1">
        <w:t>r</w:t>
      </w:r>
      <w:r>
        <w:tab/>
      </w:r>
      <w:r w:rsidR="00E545EC" w:rsidRPr="00E545EC">
        <w:rPr>
          <w:highlight w:val="yellow"/>
        </w:rPr>
        <w:t>XY</w:t>
      </w:r>
    </w:p>
    <w:p w14:paraId="4784DF33" w14:textId="77777777" w:rsidR="005606D3" w:rsidRPr="00793815" w:rsidRDefault="005606D3" w:rsidP="005606D3">
      <w:pPr>
        <w:tabs>
          <w:tab w:val="left" w:pos="3969"/>
        </w:tabs>
        <w:spacing w:after="0" w:line="240" w:lineRule="auto"/>
      </w:pPr>
      <w:r w:rsidRPr="00793815">
        <w:tab/>
      </w:r>
    </w:p>
    <w:p w14:paraId="3869696B" w14:textId="4B8586C8" w:rsidR="00B50B81" w:rsidRDefault="005606D3" w:rsidP="00C1567E">
      <w:pPr>
        <w:tabs>
          <w:tab w:val="left" w:pos="3969"/>
        </w:tabs>
        <w:spacing w:after="0" w:line="240" w:lineRule="auto"/>
      </w:pPr>
      <w:r w:rsidRPr="00793815">
        <w:tab/>
      </w:r>
    </w:p>
    <w:p w14:paraId="5C907122" w14:textId="2C511452" w:rsidR="00C1567E" w:rsidRDefault="00C1567E" w:rsidP="00C1567E">
      <w:pPr>
        <w:tabs>
          <w:tab w:val="left" w:pos="3969"/>
        </w:tabs>
        <w:spacing w:after="0" w:line="240" w:lineRule="auto"/>
      </w:pPr>
    </w:p>
    <w:p w14:paraId="3D856801" w14:textId="41F3BC84" w:rsidR="00C1567E" w:rsidRDefault="00C1567E" w:rsidP="00C1567E">
      <w:pPr>
        <w:tabs>
          <w:tab w:val="left" w:pos="3969"/>
        </w:tabs>
        <w:spacing w:after="0" w:line="240" w:lineRule="auto"/>
      </w:pPr>
    </w:p>
    <w:p w14:paraId="3E93D8BD" w14:textId="77777777" w:rsidR="00C1567E" w:rsidRPr="00851BAB" w:rsidRDefault="00C1567E" w:rsidP="00C1567E">
      <w:pPr>
        <w:tabs>
          <w:tab w:val="left" w:pos="3969"/>
        </w:tabs>
        <w:spacing w:after="0" w:line="240" w:lineRule="auto"/>
      </w:pPr>
    </w:p>
    <w:p w14:paraId="0AA1F8ED" w14:textId="77777777" w:rsidR="005606D3" w:rsidRDefault="005606D3" w:rsidP="002C2CDA">
      <w:pPr>
        <w:tabs>
          <w:tab w:val="left" w:pos="3969"/>
        </w:tabs>
        <w:spacing w:after="0" w:line="240" w:lineRule="auto"/>
      </w:pPr>
    </w:p>
    <w:p w14:paraId="3EFDF248" w14:textId="63BDFD0E" w:rsidR="00B37D3D" w:rsidRPr="00A8390C" w:rsidRDefault="00B37D3D" w:rsidP="002C2CDA">
      <w:pPr>
        <w:tabs>
          <w:tab w:val="left" w:pos="3969"/>
        </w:tabs>
        <w:spacing w:after="0" w:line="240" w:lineRule="auto"/>
      </w:pPr>
      <w:r w:rsidRPr="00A8390C">
        <w:t xml:space="preserve">Im Folgenden bezeichnet </w:t>
      </w:r>
      <w:r w:rsidR="00000DD1" w:rsidRPr="00A8390C">
        <w:t>als</w:t>
      </w:r>
      <w:r w:rsidRPr="00A8390C">
        <w:tab/>
      </w:r>
      <w:r w:rsidR="00C62128">
        <w:t>Konzessionsnehmerin</w:t>
      </w:r>
    </w:p>
    <w:p w14:paraId="2F4487C7" w14:textId="77777777" w:rsidR="00B37D3D" w:rsidRPr="00A8390C" w:rsidRDefault="00B37D3D" w:rsidP="002C2CDA">
      <w:pPr>
        <w:tabs>
          <w:tab w:val="left" w:pos="3969"/>
        </w:tabs>
        <w:spacing w:after="0" w:line="240" w:lineRule="auto"/>
      </w:pPr>
    </w:p>
    <w:p w14:paraId="7319AC0A" w14:textId="77777777" w:rsidR="00B37D3D" w:rsidRPr="00A8390C" w:rsidRDefault="00B37D3D" w:rsidP="002C2CDA">
      <w:pPr>
        <w:tabs>
          <w:tab w:val="left" w:pos="3969"/>
        </w:tabs>
        <w:spacing w:after="0" w:line="240" w:lineRule="auto"/>
      </w:pPr>
    </w:p>
    <w:p w14:paraId="3AE9F82A" w14:textId="77777777" w:rsidR="00B37D3D" w:rsidRPr="00A8390C" w:rsidRDefault="00B37D3D" w:rsidP="002C2CDA">
      <w:pPr>
        <w:tabs>
          <w:tab w:val="left" w:pos="3969"/>
        </w:tabs>
        <w:spacing w:after="0" w:line="240" w:lineRule="auto"/>
      </w:pPr>
    </w:p>
    <w:p w14:paraId="3CE238E7" w14:textId="77777777" w:rsidR="00A521EB" w:rsidRPr="00A8390C" w:rsidRDefault="00A521EB">
      <w:r w:rsidRPr="00A8390C">
        <w:br w:type="page"/>
      </w:r>
    </w:p>
    <w:p w14:paraId="4DADC0FF" w14:textId="77777777" w:rsidR="002C2CDA" w:rsidRPr="00A8390C" w:rsidRDefault="00B323DD" w:rsidP="00197BB5">
      <w:pPr>
        <w:pStyle w:val="Listenabsatz"/>
        <w:numPr>
          <w:ilvl w:val="0"/>
          <w:numId w:val="1"/>
        </w:numPr>
        <w:pBdr>
          <w:bottom w:val="single" w:sz="12" w:space="1" w:color="auto"/>
        </w:pBdr>
        <w:spacing w:after="120" w:line="240" w:lineRule="auto"/>
        <w:ind w:left="709" w:hanging="709"/>
        <w:contextualSpacing w:val="0"/>
        <w:rPr>
          <w:b/>
          <w:sz w:val="26"/>
          <w:szCs w:val="26"/>
        </w:rPr>
      </w:pPr>
      <w:r w:rsidRPr="00A8390C">
        <w:rPr>
          <w:b/>
          <w:sz w:val="26"/>
          <w:szCs w:val="26"/>
        </w:rPr>
        <w:lastRenderedPageBreak/>
        <w:t>Allgemeines</w:t>
      </w:r>
    </w:p>
    <w:p w14:paraId="1DD1D0A1" w14:textId="77777777" w:rsidR="00B323DD" w:rsidRPr="00A8390C" w:rsidRDefault="00B323DD" w:rsidP="00797EAC">
      <w:pPr>
        <w:pStyle w:val="Listenabsatz"/>
        <w:numPr>
          <w:ilvl w:val="1"/>
          <w:numId w:val="4"/>
        </w:numPr>
        <w:spacing w:after="0" w:line="240" w:lineRule="auto"/>
        <w:ind w:left="709" w:hanging="715"/>
        <w:rPr>
          <w:b/>
        </w:rPr>
      </w:pPr>
      <w:r w:rsidRPr="00A8390C">
        <w:rPr>
          <w:b/>
        </w:rPr>
        <w:t>Vertragsgegenstand</w:t>
      </w:r>
    </w:p>
    <w:p w14:paraId="153D69BD" w14:textId="3310E99E" w:rsidR="00EE1931" w:rsidRDefault="007616C2" w:rsidP="00EE1931">
      <w:pPr>
        <w:spacing w:after="0" w:line="240" w:lineRule="auto"/>
        <w:ind w:left="708"/>
      </w:pPr>
      <w:r>
        <w:t>Dieser</w:t>
      </w:r>
      <w:r w:rsidR="00EE1931" w:rsidRPr="00A8390C">
        <w:t xml:space="preserve"> </w:t>
      </w:r>
      <w:r w:rsidR="00521DED">
        <w:t>Konzessions</w:t>
      </w:r>
      <w:r w:rsidR="002F77BB">
        <w:t>v</w:t>
      </w:r>
      <w:r w:rsidR="00EE1931" w:rsidRPr="00A8390C">
        <w:t xml:space="preserve">ertrag regelt Inhalt, Umfang, </w:t>
      </w:r>
      <w:r w:rsidR="001453EC">
        <w:t xml:space="preserve">Rechte, Pflichten, Dauer, Vergütungen und </w:t>
      </w:r>
      <w:r>
        <w:t>Gebühren bez</w:t>
      </w:r>
      <w:r w:rsidR="00521DED">
        <w:t>üglich der Sammlung</w:t>
      </w:r>
      <w:r>
        <w:t>, Entsorgung und Verwertung von aus Haushalten stammenden</w:t>
      </w:r>
      <w:r w:rsidR="00521DED">
        <w:t xml:space="preserve"> </w:t>
      </w:r>
      <w:r w:rsidR="000C232C">
        <w:t xml:space="preserve">Kleidern, Textilien und Schuhen </w:t>
      </w:r>
      <w:r w:rsidR="00656CA2">
        <w:t>im Einzugsgebiet der Konzessionsgeberin</w:t>
      </w:r>
      <w:r w:rsidR="00521DED">
        <w:t>.</w:t>
      </w:r>
      <w:r w:rsidR="00526B78">
        <w:t xml:space="preserve"> Dies umfasst sowohl die durch die Konzessionsnehmerin direkt in eigenen Sammelstellen wie auch durch Unterlieferanten (z.B. </w:t>
      </w:r>
      <w:proofErr w:type="spellStart"/>
      <w:r w:rsidR="00526B78">
        <w:t>Brockis</w:t>
      </w:r>
      <w:proofErr w:type="spellEnd"/>
      <w:r w:rsidR="00E81EFB">
        <w:t>, Detailhändler</w:t>
      </w:r>
      <w:r w:rsidR="00526B78">
        <w:t xml:space="preserve">) </w:t>
      </w:r>
      <w:r w:rsidR="004303EE">
        <w:t xml:space="preserve">an sie </w:t>
      </w:r>
      <w:r w:rsidR="007632C2">
        <w:t xml:space="preserve">gelieferte Sammelmengen.  </w:t>
      </w:r>
    </w:p>
    <w:p w14:paraId="700E2271" w14:textId="77777777" w:rsidR="007616C2" w:rsidRDefault="007616C2" w:rsidP="00EE1931">
      <w:pPr>
        <w:spacing w:after="0" w:line="240" w:lineRule="auto"/>
        <w:ind w:left="708"/>
      </w:pPr>
    </w:p>
    <w:p w14:paraId="694C3E63" w14:textId="4475913C" w:rsidR="007616C2" w:rsidRPr="00A8390C" w:rsidRDefault="007616C2" w:rsidP="00EE1931">
      <w:pPr>
        <w:spacing w:after="0" w:line="240" w:lineRule="auto"/>
        <w:ind w:left="708"/>
      </w:pPr>
      <w:r>
        <w:t>Die Entsorgung von Abfällen umfasst ihre Verwertung oder Ablagerung sowie die Vorstufen Sammlung, Beförderung, Zwischenlagerung und Behandlung. Dieser Konzessions</w:t>
      </w:r>
      <w:r w:rsidR="002F77BB">
        <w:t>v</w:t>
      </w:r>
      <w:r>
        <w:t>ertra</w:t>
      </w:r>
      <w:r w:rsidR="00E81EFB">
        <w:t>g regelt nur die in diesem Artikel</w:t>
      </w:r>
      <w:r>
        <w:t xml:space="preserve"> genannten Abfälle, die im Hinblick auf eine stoffliche Verwertung gesammelt werden.</w:t>
      </w:r>
    </w:p>
    <w:p w14:paraId="2D024730" w14:textId="77777777" w:rsidR="00EE1931" w:rsidRPr="00A8390C" w:rsidRDefault="00EE1931" w:rsidP="00EE1931">
      <w:pPr>
        <w:spacing w:after="0" w:line="240" w:lineRule="auto"/>
        <w:ind w:left="708"/>
      </w:pPr>
    </w:p>
    <w:p w14:paraId="4B71D381" w14:textId="21A7E38C" w:rsidR="00B7030A" w:rsidRPr="00A8390C" w:rsidRDefault="006D3ED9" w:rsidP="00A35965">
      <w:pPr>
        <w:pStyle w:val="Listenabsatz"/>
        <w:numPr>
          <w:ilvl w:val="1"/>
          <w:numId w:val="4"/>
        </w:numPr>
        <w:spacing w:after="0" w:line="240" w:lineRule="auto"/>
        <w:ind w:left="709" w:hanging="715"/>
        <w:rPr>
          <w:b/>
        </w:rPr>
      </w:pPr>
      <w:r>
        <w:rPr>
          <w:b/>
        </w:rPr>
        <w:t xml:space="preserve">Rechtsgrundlagen und </w:t>
      </w:r>
      <w:r w:rsidR="00A35965" w:rsidRPr="00A8390C">
        <w:rPr>
          <w:b/>
        </w:rPr>
        <w:t>Vertragsbestandteile</w:t>
      </w:r>
    </w:p>
    <w:p w14:paraId="68CBD83F" w14:textId="6D5F6909" w:rsidR="00EE1931" w:rsidRPr="00A8390C" w:rsidRDefault="006D3ED9" w:rsidP="007D3966">
      <w:pPr>
        <w:spacing w:after="0" w:line="240" w:lineRule="auto"/>
        <w:ind w:left="709"/>
        <w:rPr>
          <w:rFonts w:cstheme="minorHAnsi"/>
        </w:rPr>
      </w:pPr>
      <w:r>
        <w:rPr>
          <w:rFonts w:cstheme="minorHAnsi"/>
        </w:rPr>
        <w:t xml:space="preserve">Der vorliegende </w:t>
      </w:r>
      <w:r w:rsidR="003478B6">
        <w:rPr>
          <w:rFonts w:cstheme="minorHAnsi"/>
        </w:rPr>
        <w:t>Vertrag</w:t>
      </w:r>
      <w:r>
        <w:rPr>
          <w:rFonts w:cstheme="minorHAnsi"/>
        </w:rPr>
        <w:t xml:space="preserve"> stützt sich auf</w:t>
      </w:r>
      <w:r w:rsidR="00EE1931" w:rsidRPr="00A8390C">
        <w:rPr>
          <w:rFonts w:cstheme="minorHAnsi"/>
        </w:rPr>
        <w:t>:</w:t>
      </w:r>
    </w:p>
    <w:p w14:paraId="1AD174F8" w14:textId="326697DB" w:rsidR="009049B6" w:rsidRDefault="009049B6" w:rsidP="009049B6">
      <w:pPr>
        <w:pStyle w:val="Listenabsatz"/>
        <w:numPr>
          <w:ilvl w:val="0"/>
          <w:numId w:val="13"/>
        </w:numPr>
        <w:spacing w:after="0" w:line="240" w:lineRule="auto"/>
        <w:rPr>
          <w:rFonts w:cstheme="minorHAnsi"/>
        </w:rPr>
      </w:pPr>
      <w:r>
        <w:rPr>
          <w:rFonts w:cstheme="minorHAnsi"/>
        </w:rPr>
        <w:t xml:space="preserve">Artikel 31b Abs. 1, Satz + 2 des Umweltschutzgesetzes vom 7. November 1983 (USG; SR 814.01) </w:t>
      </w:r>
    </w:p>
    <w:p w14:paraId="6F33E7AA" w14:textId="44A6E59E" w:rsidR="00EE1931" w:rsidRDefault="009049B6" w:rsidP="00521DED">
      <w:pPr>
        <w:pStyle w:val="Listenabsatz"/>
        <w:numPr>
          <w:ilvl w:val="0"/>
          <w:numId w:val="13"/>
        </w:numPr>
        <w:spacing w:after="0" w:line="240" w:lineRule="auto"/>
        <w:rPr>
          <w:rFonts w:cstheme="minorHAnsi"/>
        </w:rPr>
      </w:pPr>
      <w:r>
        <w:rPr>
          <w:rFonts w:cstheme="minorHAnsi"/>
        </w:rPr>
        <w:t xml:space="preserve">Artikel 3 Bst. a der </w:t>
      </w:r>
      <w:r w:rsidR="00521DED">
        <w:rPr>
          <w:rFonts w:cstheme="minorHAnsi"/>
        </w:rPr>
        <w:t xml:space="preserve">Verordnung über die Vermeidung und die Entsorgung von Abfällen </w:t>
      </w:r>
      <w:r>
        <w:rPr>
          <w:rFonts w:cstheme="minorHAnsi"/>
        </w:rPr>
        <w:t xml:space="preserve">vom 4. Dezember 2015 </w:t>
      </w:r>
      <w:r w:rsidR="00521DED">
        <w:rPr>
          <w:rFonts w:cstheme="minorHAnsi"/>
        </w:rPr>
        <w:t>(Abfallverordnung, VVEA</w:t>
      </w:r>
      <w:r>
        <w:rPr>
          <w:rFonts w:cstheme="minorHAnsi"/>
        </w:rPr>
        <w:t>; SR 814.600</w:t>
      </w:r>
      <w:r w:rsidR="00521DED">
        <w:rPr>
          <w:rFonts w:cstheme="minorHAnsi"/>
        </w:rPr>
        <w:t xml:space="preserve">) </w:t>
      </w:r>
    </w:p>
    <w:p w14:paraId="1AB79820" w14:textId="15A9B690" w:rsidR="006D3ED9" w:rsidRPr="00E545EC" w:rsidRDefault="007632C2" w:rsidP="006D3ED9">
      <w:pPr>
        <w:pStyle w:val="Listenabsatz"/>
        <w:numPr>
          <w:ilvl w:val="0"/>
          <w:numId w:val="13"/>
        </w:numPr>
        <w:spacing w:after="0" w:line="240" w:lineRule="auto"/>
        <w:rPr>
          <w:rFonts w:cstheme="minorHAnsi"/>
          <w:highlight w:val="yellow"/>
        </w:rPr>
      </w:pPr>
      <w:r>
        <w:rPr>
          <w:rFonts w:cstheme="minorHAnsi"/>
          <w:highlight w:val="yellow"/>
        </w:rPr>
        <w:t>Kantonale Rechtsgrundlagen (Abfallgesetz/ Verordnung)</w:t>
      </w:r>
    </w:p>
    <w:p w14:paraId="274B2767" w14:textId="1211A76C" w:rsidR="006D3ED9" w:rsidRPr="00D111FA" w:rsidRDefault="007632C2" w:rsidP="00521DED">
      <w:pPr>
        <w:pStyle w:val="Listenabsatz"/>
        <w:numPr>
          <w:ilvl w:val="0"/>
          <w:numId w:val="13"/>
        </w:numPr>
        <w:spacing w:after="0" w:line="240" w:lineRule="auto"/>
        <w:rPr>
          <w:rFonts w:cstheme="minorHAnsi"/>
          <w:highlight w:val="yellow"/>
        </w:rPr>
      </w:pPr>
      <w:r w:rsidRPr="00D111FA">
        <w:rPr>
          <w:rFonts w:cstheme="minorHAnsi"/>
          <w:highlight w:val="yellow"/>
        </w:rPr>
        <w:t>Kommunale Rech</w:t>
      </w:r>
      <w:r w:rsidR="00D111FA" w:rsidRPr="00D111FA">
        <w:rPr>
          <w:rFonts w:cstheme="minorHAnsi"/>
          <w:highlight w:val="yellow"/>
        </w:rPr>
        <w:t>t</w:t>
      </w:r>
      <w:r w:rsidRPr="00D111FA">
        <w:rPr>
          <w:rFonts w:cstheme="minorHAnsi"/>
          <w:highlight w:val="yellow"/>
        </w:rPr>
        <w:t>sgrundlagen (</w:t>
      </w:r>
      <w:proofErr w:type="spellStart"/>
      <w:r w:rsidRPr="00D111FA">
        <w:rPr>
          <w:rFonts w:cstheme="minorHAnsi"/>
          <w:highlight w:val="yellow"/>
        </w:rPr>
        <w:t>Abfallregelement</w:t>
      </w:r>
      <w:proofErr w:type="spellEnd"/>
      <w:r w:rsidRPr="00D111FA">
        <w:rPr>
          <w:rFonts w:cstheme="minorHAnsi"/>
          <w:highlight w:val="yellow"/>
        </w:rPr>
        <w:t xml:space="preserve"> </w:t>
      </w:r>
      <w:proofErr w:type="spellStart"/>
      <w:r w:rsidRPr="00D111FA">
        <w:rPr>
          <w:rFonts w:cstheme="minorHAnsi"/>
          <w:highlight w:val="yellow"/>
        </w:rPr>
        <w:t>etc</w:t>
      </w:r>
      <w:proofErr w:type="spellEnd"/>
      <w:r w:rsidRPr="00D111FA">
        <w:rPr>
          <w:rFonts w:cstheme="minorHAnsi"/>
          <w:highlight w:val="yellow"/>
        </w:rPr>
        <w:t>)</w:t>
      </w:r>
    </w:p>
    <w:p w14:paraId="4EC8C9B6" w14:textId="5F59AF35" w:rsidR="00D111FA" w:rsidRPr="00D111FA" w:rsidRDefault="00D111FA" w:rsidP="00521DED">
      <w:pPr>
        <w:pStyle w:val="Listenabsatz"/>
        <w:numPr>
          <w:ilvl w:val="0"/>
          <w:numId w:val="13"/>
        </w:numPr>
        <w:spacing w:after="0" w:line="240" w:lineRule="auto"/>
        <w:rPr>
          <w:rFonts w:cstheme="minorHAnsi"/>
          <w:highlight w:val="yellow"/>
        </w:rPr>
      </w:pPr>
      <w:r w:rsidRPr="00D111FA">
        <w:rPr>
          <w:rFonts w:cstheme="minorHAnsi"/>
          <w:highlight w:val="yellow"/>
        </w:rPr>
        <w:t>Rechtsgrundlagen des allenfalls vorangehenden Verfahrens der öffentlichen Beschaffung</w:t>
      </w:r>
    </w:p>
    <w:p w14:paraId="370C8EF7" w14:textId="77777777" w:rsidR="006D3ED9" w:rsidRDefault="006D3ED9" w:rsidP="00EF2501">
      <w:pPr>
        <w:spacing w:after="0" w:line="240" w:lineRule="auto"/>
        <w:ind w:left="708"/>
        <w:rPr>
          <w:rFonts w:cstheme="minorHAnsi"/>
        </w:rPr>
      </w:pPr>
    </w:p>
    <w:p w14:paraId="354B4B7C" w14:textId="5A6C05C2" w:rsidR="00521DED" w:rsidRPr="006D3ED9" w:rsidRDefault="006D3ED9" w:rsidP="00EF2501">
      <w:pPr>
        <w:spacing w:after="0" w:line="240" w:lineRule="auto"/>
        <w:ind w:left="708"/>
        <w:rPr>
          <w:rFonts w:cstheme="minorHAnsi"/>
        </w:rPr>
      </w:pPr>
      <w:r>
        <w:rPr>
          <w:rFonts w:cstheme="minorHAnsi"/>
        </w:rPr>
        <w:t>Integrierender Bestandteil dieses Vertrags ist zudem</w:t>
      </w:r>
    </w:p>
    <w:p w14:paraId="6335FC7A" w14:textId="6A31698B" w:rsidR="00075C13" w:rsidRDefault="00075C13" w:rsidP="00521DED">
      <w:pPr>
        <w:pStyle w:val="Listenabsatz"/>
        <w:numPr>
          <w:ilvl w:val="0"/>
          <w:numId w:val="13"/>
        </w:numPr>
        <w:spacing w:after="0" w:line="240" w:lineRule="auto"/>
        <w:rPr>
          <w:rFonts w:cstheme="minorHAnsi"/>
        </w:rPr>
      </w:pPr>
      <w:r>
        <w:rPr>
          <w:rFonts w:cstheme="minorHAnsi"/>
        </w:rPr>
        <w:t xml:space="preserve">Aktuelle Liste der </w:t>
      </w:r>
      <w:r w:rsidR="00FF33B3">
        <w:rPr>
          <w:rFonts w:cstheme="minorHAnsi"/>
        </w:rPr>
        <w:t xml:space="preserve">Standorte der </w:t>
      </w:r>
      <w:r>
        <w:rPr>
          <w:rFonts w:cstheme="minorHAnsi"/>
        </w:rPr>
        <w:t>Altkleider-Sammel</w:t>
      </w:r>
      <w:r w:rsidR="00FF33B3">
        <w:rPr>
          <w:rFonts w:cstheme="minorHAnsi"/>
        </w:rPr>
        <w:t>container</w:t>
      </w:r>
      <w:r>
        <w:rPr>
          <w:rFonts w:cstheme="minorHAnsi"/>
        </w:rPr>
        <w:t xml:space="preserve"> </w:t>
      </w:r>
    </w:p>
    <w:p w14:paraId="05562D3C" w14:textId="354008E8" w:rsidR="00935227" w:rsidRDefault="00935227" w:rsidP="0096573A">
      <w:pPr>
        <w:spacing w:after="0" w:line="240" w:lineRule="auto"/>
      </w:pPr>
    </w:p>
    <w:p w14:paraId="74A2770F" w14:textId="77777777" w:rsidR="00355DDA" w:rsidRDefault="00355DDA" w:rsidP="0096573A">
      <w:pPr>
        <w:spacing w:after="0" w:line="240" w:lineRule="auto"/>
      </w:pPr>
    </w:p>
    <w:p w14:paraId="561210DE" w14:textId="77777777" w:rsidR="00935227" w:rsidRPr="00A8390C" w:rsidRDefault="00935227" w:rsidP="00935227">
      <w:pPr>
        <w:pStyle w:val="Listenabsatz"/>
        <w:numPr>
          <w:ilvl w:val="0"/>
          <w:numId w:val="1"/>
        </w:numPr>
        <w:pBdr>
          <w:bottom w:val="single" w:sz="12" w:space="1" w:color="auto"/>
        </w:pBdr>
        <w:spacing w:after="120" w:line="240" w:lineRule="auto"/>
        <w:ind w:left="709" w:hanging="709"/>
        <w:contextualSpacing w:val="0"/>
        <w:rPr>
          <w:b/>
          <w:sz w:val="26"/>
          <w:szCs w:val="26"/>
        </w:rPr>
      </w:pPr>
      <w:r>
        <w:rPr>
          <w:b/>
          <w:sz w:val="26"/>
          <w:szCs w:val="26"/>
        </w:rPr>
        <w:t>Bestimmungen</w:t>
      </w:r>
    </w:p>
    <w:p w14:paraId="0E1DE5B9" w14:textId="77777777" w:rsidR="0096573A" w:rsidRPr="00A679AC" w:rsidRDefault="0096573A" w:rsidP="00A679AC">
      <w:pPr>
        <w:pStyle w:val="Listenabsatz"/>
        <w:numPr>
          <w:ilvl w:val="1"/>
          <w:numId w:val="1"/>
        </w:numPr>
        <w:spacing w:after="0" w:line="240" w:lineRule="auto"/>
        <w:ind w:left="742" w:hanging="742"/>
        <w:rPr>
          <w:b/>
        </w:rPr>
      </w:pPr>
      <w:r w:rsidRPr="00A679AC">
        <w:rPr>
          <w:b/>
        </w:rPr>
        <w:t xml:space="preserve">Allgemeine Bestimmungen </w:t>
      </w:r>
    </w:p>
    <w:p w14:paraId="2C02B237" w14:textId="46AEA9A8" w:rsidR="0096573A" w:rsidRPr="000F1EA9" w:rsidRDefault="00FB55B5" w:rsidP="0096573A">
      <w:pPr>
        <w:spacing w:after="0" w:line="240" w:lineRule="auto"/>
        <w:ind w:left="708"/>
      </w:pPr>
      <w:r>
        <w:t>Mit der Vergabe diese</w:t>
      </w:r>
      <w:r w:rsidR="003478B6">
        <w:t>s</w:t>
      </w:r>
      <w:r>
        <w:t xml:space="preserve"> Konzession</w:t>
      </w:r>
      <w:r w:rsidR="003478B6">
        <w:t>svertrag</w:t>
      </w:r>
      <w:r w:rsidR="00431E93">
        <w:t>es</w:t>
      </w:r>
      <w:r>
        <w:t xml:space="preserve"> erhält die Konzessionsnehmerin das Recht, Entsorgungsdienstle</w:t>
      </w:r>
      <w:r w:rsidR="00E81EFB">
        <w:t>istungen für die in Kapitel 1.1</w:t>
      </w:r>
      <w:r>
        <w:t xml:space="preserve"> dieses Vertrags genannten Abfälle im Einzug</w:t>
      </w:r>
      <w:r w:rsidR="007632C2">
        <w:t xml:space="preserve">sgebiet der Konzessionsgeberin </w:t>
      </w:r>
      <w:r w:rsidRPr="00E545EC">
        <w:rPr>
          <w:highlight w:val="yellow"/>
        </w:rPr>
        <w:t>Gemeinde</w:t>
      </w:r>
      <w:r w:rsidR="00D111FA">
        <w:rPr>
          <w:highlight w:val="yellow"/>
        </w:rPr>
        <w:t>/</w:t>
      </w:r>
      <w:r w:rsidR="00902FA1">
        <w:rPr>
          <w:highlight w:val="yellow"/>
        </w:rPr>
        <w:t>Stadt</w:t>
      </w:r>
      <w:r w:rsidR="00D111FA">
        <w:rPr>
          <w:highlight w:val="yellow"/>
        </w:rPr>
        <w:t>/</w:t>
      </w:r>
      <w:r w:rsidR="007632C2">
        <w:rPr>
          <w:highlight w:val="yellow"/>
        </w:rPr>
        <w:t>Verband</w:t>
      </w:r>
      <w:r>
        <w:t xml:space="preserve"> öffentlich anzubieten und entgeltlich durchzuführen. Dieses Recht ist nicht exklusiv und muss allenfalls mit anderen Konzessionsnehmern geteilt werden.</w:t>
      </w:r>
      <w:r w:rsidR="004023F0">
        <w:t xml:space="preserve"> </w:t>
      </w:r>
      <w:r w:rsidR="004023F0" w:rsidRPr="000F1EA9">
        <w:t xml:space="preserve">Alle </w:t>
      </w:r>
      <w:r w:rsidR="002F34E4" w:rsidRPr="000F1EA9">
        <w:t>Firmen und Institutionen (</w:t>
      </w:r>
      <w:r w:rsidR="004023F0" w:rsidRPr="000F1EA9">
        <w:t>Konzessionsnehmer</w:t>
      </w:r>
      <w:r w:rsidR="008E6F88" w:rsidRPr="000F1EA9">
        <w:t>innen</w:t>
      </w:r>
      <w:r w:rsidR="002F34E4" w:rsidRPr="000F1EA9">
        <w:t>)</w:t>
      </w:r>
      <w:r w:rsidR="004023F0" w:rsidRPr="000F1EA9">
        <w:t xml:space="preserve">, welche in der </w:t>
      </w:r>
      <w:r w:rsidR="007632C2" w:rsidRPr="00E545EC">
        <w:rPr>
          <w:highlight w:val="yellow"/>
        </w:rPr>
        <w:t>Gemeinde</w:t>
      </w:r>
      <w:r w:rsidR="00D111FA">
        <w:rPr>
          <w:highlight w:val="yellow"/>
        </w:rPr>
        <w:t>/</w:t>
      </w:r>
      <w:r w:rsidR="007632C2" w:rsidRPr="00E545EC">
        <w:rPr>
          <w:highlight w:val="yellow"/>
        </w:rPr>
        <w:t xml:space="preserve"> Stadt </w:t>
      </w:r>
      <w:r w:rsidR="00D111FA">
        <w:rPr>
          <w:highlight w:val="yellow"/>
        </w:rPr>
        <w:t>/</w:t>
      </w:r>
      <w:r w:rsidR="007632C2">
        <w:rPr>
          <w:highlight w:val="yellow"/>
        </w:rPr>
        <w:t xml:space="preserve">Verband </w:t>
      </w:r>
      <w:r w:rsidR="00D64997" w:rsidRPr="000F1EA9">
        <w:t xml:space="preserve">Sammlungen gemäss Punkt 1.1 </w:t>
      </w:r>
      <w:r w:rsidR="004023F0" w:rsidRPr="000F1EA9">
        <w:t>durchführen, werden gleichbehandelt</w:t>
      </w:r>
      <w:r w:rsidR="00D111FA">
        <w:t>.</w:t>
      </w:r>
    </w:p>
    <w:p w14:paraId="7E7BB0CF" w14:textId="77777777" w:rsidR="00FB55B5" w:rsidRDefault="00FB55B5" w:rsidP="0096573A">
      <w:pPr>
        <w:spacing w:after="0" w:line="240" w:lineRule="auto"/>
        <w:ind w:left="708"/>
      </w:pPr>
    </w:p>
    <w:p w14:paraId="6A3AE451" w14:textId="21850778" w:rsidR="00FB55B5" w:rsidRDefault="00FB55B5" w:rsidP="0096573A">
      <w:pPr>
        <w:spacing w:after="0" w:line="240" w:lineRule="auto"/>
        <w:ind w:left="708"/>
      </w:pPr>
      <w:r>
        <w:t>Die Konzessionsnehmerin ist für sämtliche von ihr angebotenen Dienstleistungen im Zusa</w:t>
      </w:r>
      <w:r w:rsidR="00E81EFB">
        <w:t>mmenhang mit der in Kapitel 1.1</w:t>
      </w:r>
      <w:r>
        <w:t xml:space="preserve"> dieses </w:t>
      </w:r>
      <w:r w:rsidR="003478B6">
        <w:t>Konzessionsv</w:t>
      </w:r>
      <w:r>
        <w:t>ertrags genannten Abfälle verantwortlich und steht für die Einhaltung der gesetzlichen Vorgaben sowie für eine sorgfältige Ausführung ein.</w:t>
      </w:r>
      <w:r w:rsidR="00011D79">
        <w:t xml:space="preserve"> Die Konzessionsnehmerin trägt alleinig das wirtschaftliche Risiko.</w:t>
      </w:r>
    </w:p>
    <w:p w14:paraId="7055DFA6" w14:textId="77777777" w:rsidR="00FB55B5" w:rsidRDefault="00FB55B5" w:rsidP="0096573A">
      <w:pPr>
        <w:spacing w:after="0" w:line="240" w:lineRule="auto"/>
        <w:ind w:left="708"/>
      </w:pPr>
    </w:p>
    <w:p w14:paraId="2971D68C" w14:textId="23B9B9EC" w:rsidR="00FB55B5" w:rsidRPr="000F1EA9" w:rsidRDefault="00FB55B5" w:rsidP="00FB55B5">
      <w:pPr>
        <w:spacing w:after="0" w:line="240" w:lineRule="auto"/>
        <w:ind w:left="708"/>
      </w:pPr>
      <w:r>
        <w:t>Betreibt die Konzessionsnehmerin Sammelstellen, so sorgt sie für den regelmässigen Unterhalt ihrer Sammelstellen, insbesondere für die Einhaltung hygienischer Bedingungen und des ordnungsgemässen Zustandes</w:t>
      </w:r>
      <w:r w:rsidR="00EF2501">
        <w:t xml:space="preserve"> (inkl. Entfernung von Graffiti)</w:t>
      </w:r>
      <w:r>
        <w:t>.</w:t>
      </w:r>
      <w:r w:rsidR="002F34E4">
        <w:t xml:space="preserve"> </w:t>
      </w:r>
      <w:r w:rsidR="002F34E4" w:rsidRPr="000F1EA9">
        <w:t>Stellt die Konzessionsnehmerin ein starkes Littering oder wiederkehrende</w:t>
      </w:r>
      <w:r w:rsidR="00473BF2" w:rsidRPr="000F1EA9">
        <w:t>n</w:t>
      </w:r>
      <w:r w:rsidR="002F34E4" w:rsidRPr="000F1EA9">
        <w:t xml:space="preserve"> Vandalismus fest, hat sie das Recht, eine Altkleidersammelstelle aufzuheben.</w:t>
      </w:r>
      <w:r w:rsidR="00473BF2" w:rsidRPr="000F1EA9">
        <w:t xml:space="preserve"> Die Entfernung von Sammelstellen sind der Konzessionsgeberin zu melden.</w:t>
      </w:r>
    </w:p>
    <w:p w14:paraId="0F407A6D" w14:textId="77777777" w:rsidR="00FB55B5" w:rsidRDefault="00FB55B5" w:rsidP="00FB55B5">
      <w:pPr>
        <w:spacing w:after="0" w:line="240" w:lineRule="auto"/>
        <w:ind w:left="708"/>
      </w:pPr>
    </w:p>
    <w:p w14:paraId="6A99C482" w14:textId="254E48E6" w:rsidR="00355DDA" w:rsidRDefault="00FB55B5" w:rsidP="00E81EFB">
      <w:pPr>
        <w:spacing w:after="0" w:line="240" w:lineRule="auto"/>
        <w:ind w:left="708"/>
      </w:pPr>
      <w:r>
        <w:lastRenderedPageBreak/>
        <w:t>Die Konzessionsnehmerin verpflichtet sich, während der gesamten Konzessionsdauer, die fachgerecht</w:t>
      </w:r>
      <w:r w:rsidR="00E81EFB">
        <w:t>e Entsorgung der in Kapitel 1.1</w:t>
      </w:r>
      <w:r>
        <w:t xml:space="preserve"> dieses </w:t>
      </w:r>
      <w:r w:rsidR="002F77BB">
        <w:t>Konzessionsv</w:t>
      </w:r>
      <w:r>
        <w:t>ertrags genannten Abfälle zu gewährleisten.</w:t>
      </w:r>
    </w:p>
    <w:p w14:paraId="3A8CD84D" w14:textId="77777777" w:rsidR="00355DDA" w:rsidRDefault="00355DDA" w:rsidP="00FB55B5">
      <w:pPr>
        <w:spacing w:after="0" w:line="240" w:lineRule="auto"/>
        <w:ind w:left="708"/>
      </w:pPr>
    </w:p>
    <w:p w14:paraId="35FF6F67" w14:textId="77777777" w:rsidR="00A679AC" w:rsidRPr="00935227" w:rsidRDefault="00A679AC" w:rsidP="00A679AC">
      <w:pPr>
        <w:pStyle w:val="Listenabsatz"/>
        <w:numPr>
          <w:ilvl w:val="1"/>
          <w:numId w:val="1"/>
        </w:numPr>
        <w:spacing w:after="0" w:line="240" w:lineRule="auto"/>
        <w:ind w:left="709" w:hanging="709"/>
        <w:rPr>
          <w:b/>
        </w:rPr>
      </w:pPr>
      <w:r>
        <w:rPr>
          <w:b/>
        </w:rPr>
        <w:t>Spezifische</w:t>
      </w:r>
      <w:r w:rsidRPr="00935227">
        <w:rPr>
          <w:b/>
        </w:rPr>
        <w:t xml:space="preserve"> Bestimmungen </w:t>
      </w:r>
    </w:p>
    <w:p w14:paraId="58A92E80" w14:textId="38CA6534" w:rsidR="001F252E" w:rsidRPr="00793815" w:rsidRDefault="007F0C86" w:rsidP="5B8A4902">
      <w:pPr>
        <w:spacing w:after="0" w:line="240" w:lineRule="auto"/>
        <w:ind w:left="708"/>
      </w:pPr>
      <w:r>
        <w:t xml:space="preserve">Die Konzessionsnehmerin muss nachweisen, dass das Sammelgut umweltverträglich und </w:t>
      </w:r>
      <w:r w:rsidR="004303EE">
        <w:t>na</w:t>
      </w:r>
      <w:r>
        <w:t xml:space="preserve">ch dem Stand der Technik sortiert und nach hohen Standards </w:t>
      </w:r>
      <w:r w:rsidR="00075C13">
        <w:t xml:space="preserve">soweit wie möglich </w:t>
      </w:r>
      <w:r>
        <w:t xml:space="preserve">stofflich verwertet wird. </w:t>
      </w:r>
      <w:r w:rsidR="00EF2501">
        <w:t>Nicht stofflich verwertbare</w:t>
      </w:r>
      <w:r w:rsidR="00DF3A8F">
        <w:t xml:space="preserve"> Anteile sind der thermischen Verwertung zuzuführen.</w:t>
      </w:r>
    </w:p>
    <w:p w14:paraId="07C9770D" w14:textId="60B2CC0D" w:rsidR="001F252E" w:rsidRPr="00793815" w:rsidRDefault="000F579C" w:rsidP="5B8A4902">
      <w:pPr>
        <w:spacing w:after="0" w:line="240" w:lineRule="auto"/>
        <w:ind w:left="708"/>
        <w:rPr>
          <w:lang w:val="de-DE"/>
        </w:rPr>
      </w:pPr>
      <w:r w:rsidRPr="5B8A4902">
        <w:rPr>
          <w:lang w:val="de-DE"/>
        </w:rPr>
        <w:t>Die Konzessionsnehmerin</w:t>
      </w:r>
      <w:r w:rsidR="001F252E" w:rsidRPr="5B8A4902">
        <w:rPr>
          <w:lang w:val="de-DE"/>
        </w:rPr>
        <w:t xml:space="preserve"> verpflichtet sich,</w:t>
      </w:r>
      <w:r w:rsidRPr="5B8A4902">
        <w:rPr>
          <w:lang w:val="de-DE"/>
        </w:rPr>
        <w:t xml:space="preserve"> Alttextilien</w:t>
      </w:r>
      <w:r w:rsidR="001F252E" w:rsidRPr="5B8A4902">
        <w:rPr>
          <w:lang w:val="de-DE"/>
        </w:rPr>
        <w:t xml:space="preserve"> </w:t>
      </w:r>
      <w:proofErr w:type="spellStart"/>
      <w:r w:rsidR="001F252E" w:rsidRPr="5B8A4902">
        <w:rPr>
          <w:lang w:val="de-DE"/>
        </w:rPr>
        <w:t>ausschliesslich</w:t>
      </w:r>
      <w:proofErr w:type="spellEnd"/>
      <w:r w:rsidR="001F252E" w:rsidRPr="5B8A4902">
        <w:rPr>
          <w:lang w:val="de-DE"/>
        </w:rPr>
        <w:t xml:space="preserve"> an Kunden zu verkaufen</w:t>
      </w:r>
      <w:r w:rsidRPr="5B8A4902">
        <w:rPr>
          <w:lang w:val="de-DE"/>
        </w:rPr>
        <w:t xml:space="preserve">, </w:t>
      </w:r>
      <w:r w:rsidR="001F252E" w:rsidRPr="5B8A4902">
        <w:rPr>
          <w:lang w:val="de-DE"/>
        </w:rPr>
        <w:t>welche</w:t>
      </w:r>
      <w:r w:rsidRPr="5B8A4902">
        <w:rPr>
          <w:lang w:val="de-DE"/>
        </w:rPr>
        <w:t xml:space="preserve"> über die entsprechenden Bewilligungen verfügen. </w:t>
      </w:r>
    </w:p>
    <w:p w14:paraId="111C2F57" w14:textId="08B9AAFB" w:rsidR="00E81EFB" w:rsidRPr="00793815" w:rsidRDefault="00E81EFB" w:rsidP="0096573A">
      <w:pPr>
        <w:spacing w:after="0" w:line="240" w:lineRule="auto"/>
        <w:ind w:left="708"/>
        <w:rPr>
          <w:highlight w:val="yellow"/>
        </w:rPr>
      </w:pPr>
    </w:p>
    <w:p w14:paraId="5EF70977" w14:textId="269F153B" w:rsidR="00390A53" w:rsidRDefault="00847E4E" w:rsidP="0096573A">
      <w:pPr>
        <w:spacing w:after="0" w:line="240" w:lineRule="auto"/>
        <w:ind w:left="708"/>
      </w:pPr>
      <w:r>
        <w:t>Die Sammel- und Entsorgungsmodalitäten der Konzessionsnehmerin, wie</w:t>
      </w:r>
      <w:r w:rsidR="00935227">
        <w:t xml:space="preserve"> die</w:t>
      </w:r>
      <w:r>
        <w:t xml:space="preserve"> Bereitstellung</w:t>
      </w:r>
      <w:r w:rsidR="00247977">
        <w:t xml:space="preserve"> bei Strassensammlungen</w:t>
      </w:r>
      <w:r>
        <w:t>, Standorte der Sammelbehälter, der Sammelmodus und -intervall, sind in Absprache mit der Konzessionsgeberin festzulegen.</w:t>
      </w:r>
      <w:r w:rsidR="00CA45F7">
        <w:t xml:space="preserve"> Ebenfalls sind der Konzessionsgeberin die Abläufe bei der Inbetriebnahme neuer Sammelbehälter oder Sammelstellen und bei der Auflösung von bestehenden Sammelbehältern oder Sammelstellen offenzulegen.</w:t>
      </w:r>
    </w:p>
    <w:p w14:paraId="46330CCC" w14:textId="77777777" w:rsidR="00847E4E" w:rsidRDefault="00847E4E" w:rsidP="0096573A">
      <w:pPr>
        <w:spacing w:after="0" w:line="240" w:lineRule="auto"/>
        <w:ind w:left="708"/>
      </w:pPr>
    </w:p>
    <w:p w14:paraId="2F7EBD89" w14:textId="73AE4C23" w:rsidR="0085793C" w:rsidRDefault="00847E4E" w:rsidP="0085793C">
      <w:pPr>
        <w:spacing w:after="0" w:line="240" w:lineRule="auto"/>
        <w:ind w:left="708"/>
      </w:pPr>
      <w:r>
        <w:t>Die Sammelbehälter</w:t>
      </w:r>
      <w:r w:rsidR="000F579C">
        <w:t xml:space="preserve"> (Überflurcontainer)</w:t>
      </w:r>
      <w:r>
        <w:t xml:space="preserve"> werden von der Konzessionsnehmerin kostenlos aufgestellt, geleert und unterhalten. Je nach Bedarf werden diese zwei- oder mehrmals wöchentlich geleert, so dass keine Säcke daneben gestellt werden und kein Littering</w:t>
      </w:r>
      <w:r w:rsidR="00DF3A8F">
        <w:t xml:space="preserve"> bzw. wilde Deponien</w:t>
      </w:r>
      <w:r>
        <w:t xml:space="preserve"> entsteh</w:t>
      </w:r>
      <w:r w:rsidR="00DF3A8F">
        <w:t>en</w:t>
      </w:r>
      <w:r>
        <w:t>.</w:t>
      </w:r>
      <w:r w:rsidR="00011D79">
        <w:t xml:space="preserve"> Die Konzessionsnehmerin verpflichtet sich, die Sammelbehälter und Sammelstellen stets in einem sauberen und gepflegten Zustand zu halten.</w:t>
      </w:r>
      <w:r w:rsidR="0085793C">
        <w:t xml:space="preserve"> Entschädigungen an die </w:t>
      </w:r>
      <w:r w:rsidR="008E6F88" w:rsidRPr="004303EE">
        <w:t xml:space="preserve">privaten </w:t>
      </w:r>
      <w:r w:rsidR="0085793C">
        <w:t>Grundeigentümer der Sammelbehälter oder Sammelstationen sind nicht Gegenstand dieses Konzessionsvertrags.</w:t>
      </w:r>
      <w:r w:rsidR="000F579C">
        <w:t xml:space="preserve"> </w:t>
      </w:r>
    </w:p>
    <w:p w14:paraId="7C86F381" w14:textId="77777777" w:rsidR="000F579C" w:rsidRDefault="000F579C" w:rsidP="0085793C">
      <w:pPr>
        <w:spacing w:after="0" w:line="240" w:lineRule="auto"/>
        <w:ind w:left="708"/>
      </w:pPr>
    </w:p>
    <w:p w14:paraId="308D640A" w14:textId="66D80F77" w:rsidR="000F579C" w:rsidRDefault="000F579C" w:rsidP="0085793C">
      <w:pPr>
        <w:spacing w:after="0" w:line="240" w:lineRule="auto"/>
        <w:ind w:left="708"/>
      </w:pPr>
      <w:r>
        <w:t>Plant die Konzessionsgeberin Unterflursammelstellen, werden diese durch die Konzessionsgeberin finanziert.</w:t>
      </w:r>
      <w:r w:rsidR="001F252E">
        <w:t xml:space="preserve"> Eine allfällige Kostenbeteiligung der Konzessionsnehmerin wird in einer separaten Vereinbarung festgehalten. </w:t>
      </w:r>
    </w:p>
    <w:p w14:paraId="09D643CA" w14:textId="7BF36403" w:rsidR="00955920" w:rsidRDefault="00955920" w:rsidP="0085793C">
      <w:pPr>
        <w:spacing w:after="0" w:line="240" w:lineRule="auto"/>
        <w:ind w:left="708"/>
      </w:pPr>
    </w:p>
    <w:p w14:paraId="3C224922" w14:textId="6BE006A8" w:rsidR="00542CEB" w:rsidRPr="00955920" w:rsidRDefault="00955920" w:rsidP="004303EE">
      <w:pPr>
        <w:spacing w:after="0" w:line="240" w:lineRule="auto"/>
        <w:ind w:left="708"/>
      </w:pPr>
      <w:r w:rsidRPr="00955920">
        <w:t xml:space="preserve">Alle für den Einsatz vorgesehenen Fahrzeuge müssen den massgeblichen strassenverkehrstechnischen Anforderungen entsprechen. Die Fahrzeuge müssen </w:t>
      </w:r>
      <w:r w:rsidR="00E81EFB">
        <w:t>mindestens die Abgasnorm EURO V</w:t>
      </w:r>
      <w:r w:rsidRPr="00955920">
        <w:t xml:space="preserve"> erfüllen. </w:t>
      </w:r>
      <w:bookmarkStart w:id="0" w:name="_Hlk58311777"/>
    </w:p>
    <w:bookmarkEnd w:id="0"/>
    <w:p w14:paraId="264F3120" w14:textId="77777777" w:rsidR="00955920" w:rsidRDefault="00955920" w:rsidP="004303EE">
      <w:pPr>
        <w:spacing w:after="0" w:line="240" w:lineRule="auto"/>
      </w:pPr>
    </w:p>
    <w:p w14:paraId="44E15DEF" w14:textId="55289D37" w:rsidR="00955920" w:rsidRDefault="00955920" w:rsidP="00955920">
      <w:pPr>
        <w:spacing w:after="0" w:line="240" w:lineRule="auto"/>
        <w:ind w:left="708"/>
      </w:pPr>
      <w:r>
        <w:t xml:space="preserve">Die Konzessionsnehmerin verfügt über eine Zertifizierung ISO 9001 oder ein gleichwertiges, </w:t>
      </w:r>
      <w:r w:rsidR="002B0958">
        <w:t>zertifiziertes Managementsystem</w:t>
      </w:r>
      <w:r w:rsidR="00D22B54">
        <w:t xml:space="preserve">. </w:t>
      </w:r>
      <w:r>
        <w:t> </w:t>
      </w:r>
    </w:p>
    <w:p w14:paraId="102FB755" w14:textId="33392BD8" w:rsidR="00273163" w:rsidRDefault="00273163" w:rsidP="0096573A">
      <w:pPr>
        <w:spacing w:after="0" w:line="240" w:lineRule="auto"/>
        <w:ind w:left="708"/>
      </w:pPr>
    </w:p>
    <w:p w14:paraId="3353C1A8" w14:textId="33B91440" w:rsidR="00273163" w:rsidRPr="004303EE" w:rsidRDefault="00273163" w:rsidP="0096573A">
      <w:pPr>
        <w:spacing w:after="0" w:line="240" w:lineRule="auto"/>
        <w:ind w:left="708"/>
      </w:pPr>
      <w:r>
        <w:t>Die Leerungen der Sammelbehälter werden vor Ort auf mobilen Datenerfassungsgeräten erfasst (</w:t>
      </w:r>
      <w:r w:rsidR="00473BF2">
        <w:t xml:space="preserve">Menge, </w:t>
      </w:r>
      <w:r>
        <w:t>Zeit, Füllstand</w:t>
      </w:r>
      <w:r w:rsidR="00473BF2">
        <w:t>, usw.</w:t>
      </w:r>
      <w:r>
        <w:t xml:space="preserve">) die </w:t>
      </w:r>
      <w:r w:rsidR="00473BF2">
        <w:t>Konzessionsnehmerin</w:t>
      </w:r>
      <w:r>
        <w:t xml:space="preserve"> kann die Sammelmengen monatlich kontrollieren oder sie werden </w:t>
      </w:r>
      <w:r w:rsidR="00793815">
        <w:t>halbjährlich</w:t>
      </w:r>
      <w:r>
        <w:t xml:space="preserve"> gemeldet.</w:t>
      </w:r>
    </w:p>
    <w:p w14:paraId="36B66F2A" w14:textId="77777777" w:rsidR="00521DED" w:rsidRPr="0096759B" w:rsidRDefault="00521DED" w:rsidP="0096759B">
      <w:pPr>
        <w:spacing w:after="0" w:line="240" w:lineRule="auto"/>
        <w:rPr>
          <w:rFonts w:cstheme="minorHAnsi"/>
        </w:rPr>
      </w:pPr>
    </w:p>
    <w:p w14:paraId="0FD360CC" w14:textId="77777777" w:rsidR="00A35965" w:rsidRPr="00A8390C" w:rsidRDefault="00A35965" w:rsidP="00935227">
      <w:pPr>
        <w:pStyle w:val="Listenabsatz"/>
        <w:numPr>
          <w:ilvl w:val="1"/>
          <w:numId w:val="1"/>
        </w:numPr>
        <w:spacing w:after="0" w:line="240" w:lineRule="auto"/>
        <w:ind w:left="709" w:hanging="715"/>
        <w:rPr>
          <w:b/>
        </w:rPr>
      </w:pPr>
      <w:r w:rsidRPr="00A8390C">
        <w:rPr>
          <w:b/>
        </w:rPr>
        <w:t xml:space="preserve">Allgemeine Geschäftsbedingungen </w:t>
      </w:r>
    </w:p>
    <w:p w14:paraId="3B3530FA" w14:textId="77777777" w:rsidR="00456941" w:rsidRDefault="00456941" w:rsidP="00065904">
      <w:pPr>
        <w:spacing w:after="0" w:line="240" w:lineRule="auto"/>
        <w:ind w:left="709"/>
        <w:jc w:val="both"/>
      </w:pPr>
      <w:r>
        <w:t>Sämtliche allgemeine</w:t>
      </w:r>
      <w:r w:rsidR="00594D39">
        <w:t>n</w:t>
      </w:r>
      <w:r>
        <w:t xml:space="preserve"> Geschäftsbedingungen de</w:t>
      </w:r>
      <w:r w:rsidR="00EE1931">
        <w:t>r</w:t>
      </w:r>
      <w:r>
        <w:t xml:space="preserve"> </w:t>
      </w:r>
      <w:r w:rsidR="004C30E7">
        <w:t>Konzessionsnehmerin</w:t>
      </w:r>
      <w:r>
        <w:t xml:space="preserve"> </w:t>
      </w:r>
      <w:r w:rsidR="006A0A0B">
        <w:t>werden</w:t>
      </w:r>
      <w:r>
        <w:t xml:space="preserve"> wegbedungen.</w:t>
      </w:r>
    </w:p>
    <w:p w14:paraId="02A4A983" w14:textId="77777777" w:rsidR="00497BBA" w:rsidRDefault="00497BBA" w:rsidP="5B8A4902">
      <w:pPr>
        <w:tabs>
          <w:tab w:val="left" w:pos="8025"/>
          <w:tab w:val="right" w:pos="9070"/>
        </w:tabs>
        <w:spacing w:after="0" w:line="240" w:lineRule="auto"/>
        <w:rPr>
          <w:b/>
          <w:bCs/>
        </w:rPr>
      </w:pPr>
    </w:p>
    <w:p w14:paraId="03ED903D" w14:textId="5F3F13CC" w:rsidR="00A35965" w:rsidRPr="00A8390C" w:rsidRDefault="00D90194" w:rsidP="00E81EFB">
      <w:pPr>
        <w:tabs>
          <w:tab w:val="left" w:pos="8025"/>
          <w:tab w:val="right" w:pos="9070"/>
        </w:tabs>
        <w:spacing w:after="0" w:line="240" w:lineRule="auto"/>
        <w:rPr>
          <w:b/>
        </w:rPr>
      </w:pPr>
      <w:r w:rsidRPr="00CA45F7">
        <w:rPr>
          <w:b/>
        </w:rPr>
        <w:tab/>
      </w:r>
    </w:p>
    <w:p w14:paraId="56174F3E" w14:textId="77777777" w:rsidR="00A35965" w:rsidRPr="00A8390C" w:rsidRDefault="00935227" w:rsidP="00A35965">
      <w:pPr>
        <w:pStyle w:val="Listenabsatz"/>
        <w:numPr>
          <w:ilvl w:val="0"/>
          <w:numId w:val="1"/>
        </w:numPr>
        <w:pBdr>
          <w:bottom w:val="single" w:sz="12" w:space="1" w:color="auto"/>
        </w:pBdr>
        <w:spacing w:after="120" w:line="240" w:lineRule="auto"/>
        <w:ind w:left="709" w:hanging="709"/>
        <w:contextualSpacing w:val="0"/>
        <w:rPr>
          <w:b/>
          <w:sz w:val="26"/>
          <w:szCs w:val="26"/>
        </w:rPr>
      </w:pPr>
      <w:r>
        <w:rPr>
          <w:b/>
          <w:sz w:val="26"/>
          <w:szCs w:val="26"/>
        </w:rPr>
        <w:t>Informationspflicht</w:t>
      </w:r>
    </w:p>
    <w:p w14:paraId="5747ED17" w14:textId="77777777" w:rsidR="00A35965" w:rsidRDefault="00A679AC" w:rsidP="00B2077E">
      <w:pPr>
        <w:pStyle w:val="Listenabsatz"/>
        <w:numPr>
          <w:ilvl w:val="1"/>
          <w:numId w:val="1"/>
        </w:numPr>
        <w:spacing w:after="0" w:line="240" w:lineRule="auto"/>
        <w:ind w:left="709" w:hanging="715"/>
        <w:rPr>
          <w:b/>
        </w:rPr>
      </w:pPr>
      <w:r>
        <w:rPr>
          <w:b/>
        </w:rPr>
        <w:t>Vergabe weiterer Konzessionen</w:t>
      </w:r>
    </w:p>
    <w:p w14:paraId="7D5F76F3" w14:textId="130D0A07" w:rsidR="00A679AC" w:rsidRPr="00A679AC" w:rsidRDefault="00A679AC" w:rsidP="00A679AC">
      <w:pPr>
        <w:pStyle w:val="Listenabsatz"/>
        <w:spacing w:after="0" w:line="240" w:lineRule="auto"/>
        <w:ind w:left="709"/>
      </w:pPr>
      <w:r>
        <w:t xml:space="preserve">Die Konzessionsgeberin informiert die Konzessionsnehmerin über die allfällige Vergabe weiterer Konzessionen zur Entsorgung der in Kapitel 1.1 dieses </w:t>
      </w:r>
      <w:r w:rsidR="002F77BB">
        <w:t>Konzessionsv</w:t>
      </w:r>
      <w:r>
        <w:t>ertrags genannten Abfälle im Einzugsgebiet der Konzessionsgeberin.</w:t>
      </w:r>
      <w:r w:rsidR="00273163">
        <w:t xml:space="preserve"> </w:t>
      </w:r>
    </w:p>
    <w:p w14:paraId="5263422F" w14:textId="77777777" w:rsidR="00AE2454" w:rsidRPr="00A8390C" w:rsidRDefault="00AE2454" w:rsidP="00BB3079">
      <w:pPr>
        <w:spacing w:after="0" w:line="240" w:lineRule="auto"/>
      </w:pPr>
    </w:p>
    <w:p w14:paraId="44EEF34B" w14:textId="77777777" w:rsidR="00AE2454" w:rsidRPr="00A8390C" w:rsidRDefault="00AE2454" w:rsidP="00FA066D">
      <w:pPr>
        <w:pStyle w:val="Listenabsatz"/>
        <w:numPr>
          <w:ilvl w:val="1"/>
          <w:numId w:val="1"/>
        </w:numPr>
        <w:spacing w:after="0" w:line="240" w:lineRule="auto"/>
        <w:ind w:left="709" w:hanging="715"/>
        <w:rPr>
          <w:b/>
        </w:rPr>
      </w:pPr>
      <w:r w:rsidRPr="00A8390C">
        <w:rPr>
          <w:b/>
        </w:rPr>
        <w:lastRenderedPageBreak/>
        <w:t>Auskünfte und Informationen</w:t>
      </w:r>
    </w:p>
    <w:p w14:paraId="1DF86581" w14:textId="1752F550" w:rsidR="00EF6A26" w:rsidRDefault="005E4DDC" w:rsidP="00AE2454">
      <w:pPr>
        <w:pStyle w:val="Listenabsatz"/>
        <w:spacing w:after="0" w:line="240" w:lineRule="auto"/>
        <w:ind w:left="709"/>
      </w:pPr>
      <w:r>
        <w:t>Die Konzessionsnehmerin hat die Konzessionsgeberin regelmässig oder auch auf Verlangen der Konzessionsgeberin über die angebotenen Sammel- und Entsorgungsdienstleistungen und die Sammelstellen (Örtlichkeiten) zu informieren.</w:t>
      </w:r>
      <w:r w:rsidR="002A27E4">
        <w:t xml:space="preserve"> Ebenfalls verpflichtet sich die Konzessionsnehmerin, der Konzessionsgeberin auf dere</w:t>
      </w:r>
      <w:r w:rsidR="00E81EFB">
        <w:t>n Verlangen, die in Kapitel 2.2</w:t>
      </w:r>
      <w:r w:rsidR="002A27E4">
        <w:t xml:space="preserve"> dieses Konzessionsvertrags genannten Angaben, transparent offenzulegen.</w:t>
      </w:r>
    </w:p>
    <w:p w14:paraId="2BBF43A5" w14:textId="77777777" w:rsidR="00355DDA" w:rsidRDefault="00355DDA" w:rsidP="00AE2454">
      <w:pPr>
        <w:pStyle w:val="Listenabsatz"/>
        <w:spacing w:after="0" w:line="240" w:lineRule="auto"/>
        <w:ind w:left="709"/>
      </w:pPr>
    </w:p>
    <w:p w14:paraId="73E74230" w14:textId="77777777" w:rsidR="00E0235F" w:rsidRPr="00A8390C" w:rsidRDefault="00E0235F" w:rsidP="00E0235F">
      <w:pPr>
        <w:pStyle w:val="Listenabsatz"/>
        <w:numPr>
          <w:ilvl w:val="1"/>
          <w:numId w:val="1"/>
        </w:numPr>
        <w:spacing w:after="0" w:line="240" w:lineRule="auto"/>
        <w:ind w:left="709" w:hanging="715"/>
        <w:rPr>
          <w:rFonts w:cstheme="minorHAnsi"/>
          <w:b/>
        </w:rPr>
      </w:pPr>
      <w:r w:rsidRPr="00A8390C">
        <w:rPr>
          <w:rFonts w:cstheme="minorHAnsi"/>
          <w:b/>
        </w:rPr>
        <w:t>Geheimhaltung und Datenschutz</w:t>
      </w:r>
    </w:p>
    <w:p w14:paraId="09E32294" w14:textId="7F555E4A" w:rsidR="00E0235F" w:rsidRPr="00A8390C" w:rsidRDefault="00E0235F" w:rsidP="00E0235F">
      <w:pPr>
        <w:spacing w:after="0" w:line="240" w:lineRule="auto"/>
        <w:ind w:left="709"/>
        <w:rPr>
          <w:rFonts w:cstheme="minorHAnsi"/>
        </w:rPr>
      </w:pPr>
      <w:r w:rsidRPr="00A8390C">
        <w:rPr>
          <w:rFonts w:cstheme="minorHAnsi"/>
        </w:rPr>
        <w:t>Die Vertragsparteien verpflichten sich zur Geheimhaltung von Tatsachen und Daten, die weder offenkundig noch allgemein zugänglich sind. Diese Pflicht ist auch einbezogenen Dritten aufzuerlegen. Im Zweifelsfall sind Tatsachen und Daten vertraulich zu behandeln. Die Geheimhaltungspflichten bestehen schon vor Vertragsabschluss und auch nach Beendigung des Vertragsverhältnisses bzw. nach der Erfüllung der vereinbarten Leistung. Vorbehalten bleiben gesetzliche Aufklärungspflichten.</w:t>
      </w:r>
    </w:p>
    <w:p w14:paraId="69B2340C" w14:textId="77777777" w:rsidR="00E0235F" w:rsidRPr="00A8390C" w:rsidRDefault="00E0235F" w:rsidP="00E0235F">
      <w:pPr>
        <w:spacing w:after="0" w:line="240" w:lineRule="auto"/>
        <w:ind w:left="709"/>
        <w:rPr>
          <w:rFonts w:cstheme="minorHAnsi"/>
        </w:rPr>
      </w:pPr>
    </w:p>
    <w:p w14:paraId="20227323" w14:textId="77777777" w:rsidR="00303FBB" w:rsidRPr="00A8390C" w:rsidRDefault="00303FBB" w:rsidP="00303FBB">
      <w:pPr>
        <w:pStyle w:val="Listenabsatz"/>
        <w:spacing w:after="0" w:line="240" w:lineRule="auto"/>
        <w:ind w:left="709"/>
      </w:pPr>
      <w:r w:rsidRPr="00A8390C">
        <w:t xml:space="preserve">Die </w:t>
      </w:r>
      <w:r>
        <w:t>Konzessionsgeberin und Konzessionsnehmerin</w:t>
      </w:r>
      <w:r w:rsidRPr="00A8390C">
        <w:t xml:space="preserve"> g</w:t>
      </w:r>
      <w:r>
        <w:t>eben</w:t>
      </w:r>
      <w:r w:rsidRPr="00A8390C">
        <w:t xml:space="preserve"> keine Auskünfte über die Geschäftsbeziehungen an andere Unternehmen oder die Presse ab, ohn</w:t>
      </w:r>
      <w:r>
        <w:t xml:space="preserve">e vorher das Einverständnis der anderen Partei </w:t>
      </w:r>
      <w:r w:rsidRPr="00A8390C">
        <w:t>eingeholt zu haben.</w:t>
      </w:r>
    </w:p>
    <w:p w14:paraId="775C210C" w14:textId="77777777" w:rsidR="005E4DDC" w:rsidRDefault="005E4DDC" w:rsidP="00AE2454">
      <w:pPr>
        <w:pStyle w:val="Listenabsatz"/>
        <w:spacing w:after="0" w:line="240" w:lineRule="auto"/>
        <w:ind w:left="709"/>
      </w:pPr>
    </w:p>
    <w:p w14:paraId="246CC06C" w14:textId="77777777" w:rsidR="00362D7B" w:rsidRPr="00A8390C" w:rsidRDefault="00362D7B" w:rsidP="00362D7B">
      <w:pPr>
        <w:pStyle w:val="Listenabsatz"/>
        <w:numPr>
          <w:ilvl w:val="1"/>
          <w:numId w:val="1"/>
        </w:numPr>
        <w:spacing w:after="0" w:line="240" w:lineRule="auto"/>
        <w:ind w:left="709" w:hanging="715"/>
        <w:rPr>
          <w:b/>
        </w:rPr>
      </w:pPr>
      <w:r w:rsidRPr="00A8390C">
        <w:rPr>
          <w:b/>
        </w:rPr>
        <w:t>Statistiken</w:t>
      </w:r>
    </w:p>
    <w:p w14:paraId="6D7FE19A" w14:textId="60A6F1CA" w:rsidR="008900DF" w:rsidRDefault="001A659E" w:rsidP="00AE2454">
      <w:pPr>
        <w:pStyle w:val="Listenabsatz"/>
        <w:spacing w:after="0" w:line="240" w:lineRule="auto"/>
        <w:ind w:left="709"/>
      </w:pPr>
      <w:r>
        <w:t>Die Konzessionsnehmerin muss der Konzessionsgeberin per</w:t>
      </w:r>
      <w:r w:rsidR="00DF3A8F">
        <w:t xml:space="preserve"> </w:t>
      </w:r>
      <w:r w:rsidR="004303EE">
        <w:t xml:space="preserve">Ende Juli und per </w:t>
      </w:r>
      <w:r w:rsidR="001E7BF4">
        <w:t>End</w:t>
      </w:r>
      <w:r w:rsidR="00DF3A8F">
        <w:t>e</w:t>
      </w:r>
      <w:r>
        <w:t xml:space="preserve"> Januar des Folgejahres, die im </w:t>
      </w:r>
      <w:r w:rsidR="00E258A9">
        <w:t>Einzugsgebiet</w:t>
      </w:r>
      <w:r>
        <w:t xml:space="preserve"> der Konzessionsgeberin gesammelte Menge</w:t>
      </w:r>
      <w:r w:rsidR="001E7BF4">
        <w:t>n</w:t>
      </w:r>
      <w:r>
        <w:t xml:space="preserve"> der in Kapitel 1.1 dieses Konzessionsvertrags genannten Abfälle melden. Die </w:t>
      </w:r>
      <w:r w:rsidR="00A55E14">
        <w:t xml:space="preserve">Mengenstatistik </w:t>
      </w:r>
      <w:r>
        <w:t>beinhaltet die</w:t>
      </w:r>
      <w:r w:rsidR="00075C13">
        <w:t xml:space="preserve"> pro Sammelstelle gesammelte</w:t>
      </w:r>
      <w:r>
        <w:t xml:space="preserve"> Menge aufgeschlüsselt nach Zielfraktion, Fremdstoffe</w:t>
      </w:r>
      <w:r w:rsidR="00FE12EC">
        <w:t>n</w:t>
      </w:r>
      <w:r>
        <w:t>, Verwertungsart</w:t>
      </w:r>
      <w:r w:rsidR="00FE12EC">
        <w:t xml:space="preserve"> (stofflich oder thermisch)</w:t>
      </w:r>
      <w:r>
        <w:t xml:space="preserve"> und Verwertungsort</w:t>
      </w:r>
      <w:r w:rsidR="00A55E14">
        <w:t>.</w:t>
      </w:r>
    </w:p>
    <w:p w14:paraId="475DDC91" w14:textId="17BE6A6F" w:rsidR="00493E65" w:rsidRDefault="00493E65" w:rsidP="00AE2454">
      <w:pPr>
        <w:pStyle w:val="Listenabsatz"/>
        <w:spacing w:after="0" w:line="240" w:lineRule="auto"/>
        <w:ind w:left="709"/>
      </w:pPr>
    </w:p>
    <w:p w14:paraId="7F05D673" w14:textId="77777777" w:rsidR="00355DDA" w:rsidRDefault="00355DDA" w:rsidP="00AE2454">
      <w:pPr>
        <w:pStyle w:val="Listenabsatz"/>
        <w:spacing w:after="0" w:line="240" w:lineRule="auto"/>
        <w:ind w:left="709"/>
      </w:pPr>
    </w:p>
    <w:p w14:paraId="76E37A71" w14:textId="77777777" w:rsidR="00493E65" w:rsidRPr="00793815" w:rsidRDefault="00493E65" w:rsidP="5B8A4902">
      <w:pPr>
        <w:pStyle w:val="Listenabsatz"/>
        <w:numPr>
          <w:ilvl w:val="0"/>
          <w:numId w:val="1"/>
        </w:numPr>
        <w:pBdr>
          <w:bottom w:val="single" w:sz="12" w:space="1" w:color="auto"/>
        </w:pBdr>
        <w:spacing w:after="120" w:line="240" w:lineRule="auto"/>
        <w:ind w:left="709" w:hanging="709"/>
        <w:contextualSpacing w:val="0"/>
        <w:rPr>
          <w:b/>
          <w:bCs/>
          <w:color w:val="000000" w:themeColor="text1"/>
          <w:sz w:val="26"/>
          <w:szCs w:val="26"/>
        </w:rPr>
      </w:pPr>
      <w:r w:rsidRPr="5B8A4902">
        <w:rPr>
          <w:b/>
          <w:bCs/>
          <w:sz w:val="26"/>
          <w:szCs w:val="26"/>
        </w:rPr>
        <w:t>Personal und Sicherheit</w:t>
      </w:r>
    </w:p>
    <w:p w14:paraId="0FDD441B" w14:textId="77777777" w:rsidR="006A0A0B" w:rsidRPr="00793815" w:rsidRDefault="007A0398" w:rsidP="5B8A4902">
      <w:pPr>
        <w:pStyle w:val="Listenabsatz"/>
        <w:numPr>
          <w:ilvl w:val="1"/>
          <w:numId w:val="1"/>
        </w:numPr>
        <w:spacing w:after="0" w:line="240" w:lineRule="auto"/>
        <w:ind w:left="709" w:hanging="715"/>
        <w:rPr>
          <w:b/>
          <w:bCs/>
          <w:color w:val="000000" w:themeColor="text1"/>
        </w:rPr>
      </w:pPr>
      <w:r w:rsidRPr="5B8A4902">
        <w:rPr>
          <w:b/>
          <w:bCs/>
        </w:rPr>
        <w:t>Personaleinsatz</w:t>
      </w:r>
    </w:p>
    <w:p w14:paraId="368A6772" w14:textId="2B1D4B6D" w:rsidR="006A0A0B" w:rsidRPr="00E72FC1" w:rsidRDefault="006A0A0B" w:rsidP="5B8A4902">
      <w:pPr>
        <w:spacing w:after="0" w:line="240" w:lineRule="auto"/>
        <w:ind w:left="709"/>
      </w:pPr>
      <w:r w:rsidRPr="5B8A4902">
        <w:t xml:space="preserve">Die </w:t>
      </w:r>
      <w:r w:rsidR="00A53225" w:rsidRPr="5B8A4902">
        <w:t>Konzessionsnehmerin</w:t>
      </w:r>
      <w:r w:rsidRPr="5B8A4902">
        <w:t xml:space="preserve"> setzt nur sorgfältig ausgewähltes und gut ausgebildetes Personal ein. Sie ersetzt auf Verlangen innerhalb nützlicher Frist Personen, welche nicht über die </w:t>
      </w:r>
      <w:r w:rsidRPr="00E72FC1">
        <w:t>erforderlichen Fachkenntni</w:t>
      </w:r>
      <w:r w:rsidR="009472F9" w:rsidRPr="00E72FC1">
        <w:t>sse verfügen oder die Konzessionsbestimmungen verletzen</w:t>
      </w:r>
      <w:r w:rsidRPr="00E72FC1">
        <w:t>.</w:t>
      </w:r>
      <w:r w:rsidR="00A121A6" w:rsidRPr="00E72FC1">
        <w:t xml:space="preserve"> </w:t>
      </w:r>
    </w:p>
    <w:p w14:paraId="76AF5D9F" w14:textId="77777777" w:rsidR="006A0A0B" w:rsidRPr="00E72FC1" w:rsidRDefault="006A0A0B" w:rsidP="007D3966">
      <w:pPr>
        <w:spacing w:after="0" w:line="240" w:lineRule="auto"/>
        <w:rPr>
          <w:rFonts w:cstheme="minorHAnsi"/>
          <w:b/>
          <w:sz w:val="24"/>
          <w:szCs w:val="28"/>
        </w:rPr>
      </w:pPr>
    </w:p>
    <w:p w14:paraId="40A79B77" w14:textId="77777777" w:rsidR="006A0A0B" w:rsidRPr="00E72FC1" w:rsidRDefault="006A0A0B" w:rsidP="5B8A4902">
      <w:pPr>
        <w:pStyle w:val="Listenabsatz"/>
        <w:numPr>
          <w:ilvl w:val="1"/>
          <w:numId w:val="1"/>
        </w:numPr>
        <w:spacing w:after="0" w:line="240" w:lineRule="auto"/>
        <w:ind w:left="709" w:hanging="715"/>
        <w:rPr>
          <w:b/>
          <w:bCs/>
        </w:rPr>
      </w:pPr>
      <w:r w:rsidRPr="00E72FC1">
        <w:rPr>
          <w:b/>
          <w:bCs/>
        </w:rPr>
        <w:t>Arbeitsbedingungen und Gleichstellung</w:t>
      </w:r>
    </w:p>
    <w:p w14:paraId="2A1CBFDE" w14:textId="39FD7865" w:rsidR="006A0A0B" w:rsidRPr="00E72FC1" w:rsidRDefault="006A0A0B" w:rsidP="5B8A4902">
      <w:pPr>
        <w:spacing w:after="0" w:line="240" w:lineRule="auto"/>
        <w:ind w:left="709"/>
      </w:pPr>
      <w:r w:rsidRPr="00E72FC1">
        <w:t xml:space="preserve">Für Leistungen in der Schweiz hält die </w:t>
      </w:r>
      <w:r w:rsidR="00A53225" w:rsidRPr="00E72FC1">
        <w:t>Konzessionsnehmerin</w:t>
      </w:r>
      <w:r w:rsidRPr="00E72FC1">
        <w:t xml:space="preserve"> für ihre </w:t>
      </w:r>
      <w:proofErr w:type="spellStart"/>
      <w:r w:rsidRPr="00E72FC1">
        <w:t>Arbeitnehmenden</w:t>
      </w:r>
      <w:proofErr w:type="spellEnd"/>
      <w:r w:rsidRPr="00E72FC1">
        <w:t xml:space="preserve"> die Arbeitsschutzbestimmungen und Arbeitsbedingungen am Ort der Leistung ein. Sie gewährleistet die Gleichbehandlung von Mann und Frau namentlich in Bezug auf den Lohn. Als Arbeitsbedingungen gelten die Gesamtarbeitsverträge und die Normalarbeitsverträge, wo diese fehlen, die tatsächlichen orts- und branchenüblichen Arbeitsbedingungen.</w:t>
      </w:r>
      <w:r w:rsidR="00955920" w:rsidRPr="00E72FC1">
        <w:t xml:space="preserve"> </w:t>
      </w:r>
    </w:p>
    <w:p w14:paraId="4C007DD4" w14:textId="77777777" w:rsidR="00A55E14" w:rsidRPr="00E72FC1" w:rsidRDefault="00A55E14" w:rsidP="5B8A4902">
      <w:pPr>
        <w:spacing w:after="0" w:line="240" w:lineRule="auto"/>
        <w:ind w:left="709"/>
      </w:pPr>
    </w:p>
    <w:p w14:paraId="2BF96A69" w14:textId="299788B1" w:rsidR="00E54481" w:rsidRPr="00E72FC1" w:rsidRDefault="006A0A0B" w:rsidP="5B8A4902">
      <w:pPr>
        <w:spacing w:after="0" w:line="240" w:lineRule="auto"/>
        <w:ind w:left="709"/>
      </w:pPr>
      <w:r w:rsidRPr="00E72FC1">
        <w:t xml:space="preserve">Die </w:t>
      </w:r>
      <w:r w:rsidR="00A53225" w:rsidRPr="00E72FC1">
        <w:t>Konzessionsnehmerin</w:t>
      </w:r>
      <w:r w:rsidRPr="00E72FC1">
        <w:t xml:space="preserve"> </w:t>
      </w:r>
      <w:r w:rsidR="00A55E14" w:rsidRPr="00E72FC1">
        <w:t>stellt sicher</w:t>
      </w:r>
      <w:r w:rsidRPr="00E72FC1">
        <w:t xml:space="preserve">, dass </w:t>
      </w:r>
      <w:r w:rsidR="00A55E14" w:rsidRPr="00E72FC1">
        <w:t>die</w:t>
      </w:r>
      <w:r w:rsidRPr="00E72FC1">
        <w:t xml:space="preserve"> an der Aus</w:t>
      </w:r>
      <w:r w:rsidR="00A53225" w:rsidRPr="00E72FC1">
        <w:t>führung der Dienstleistung der Konzessionsnehmerin</w:t>
      </w:r>
      <w:r w:rsidRPr="00E72FC1">
        <w:t xml:space="preserve"> beteiligten Unternehmen </w:t>
      </w:r>
      <w:r w:rsidR="00A53225" w:rsidRPr="00E72FC1">
        <w:t xml:space="preserve">und </w:t>
      </w:r>
      <w:proofErr w:type="spellStart"/>
      <w:r w:rsidR="00A53225" w:rsidRPr="00E72FC1">
        <w:t>Arbeitnehmenden</w:t>
      </w:r>
      <w:proofErr w:type="spellEnd"/>
      <w:r w:rsidR="00A53225" w:rsidRPr="00E72FC1">
        <w:t xml:space="preserve">, </w:t>
      </w:r>
      <w:r w:rsidRPr="00E72FC1">
        <w:t>die obigen Bestimmungen</w:t>
      </w:r>
      <w:r w:rsidR="00E258A9" w:rsidRPr="00E72FC1">
        <w:t xml:space="preserve"> und Pflichten</w:t>
      </w:r>
      <w:r w:rsidRPr="00E72FC1">
        <w:t xml:space="preserve"> einhalten.</w:t>
      </w:r>
    </w:p>
    <w:p w14:paraId="5364BDC5" w14:textId="5AD113DE" w:rsidR="00907036" w:rsidRPr="00E72FC1" w:rsidRDefault="00907036" w:rsidP="5B8A4902">
      <w:pPr>
        <w:spacing w:after="0" w:line="240" w:lineRule="auto"/>
        <w:ind w:left="709"/>
      </w:pPr>
    </w:p>
    <w:p w14:paraId="71E01AB1" w14:textId="77777777" w:rsidR="007A0398" w:rsidRPr="00E72FC1" w:rsidRDefault="007A0398" w:rsidP="5B8A4902">
      <w:pPr>
        <w:pStyle w:val="Listenabsatz"/>
        <w:numPr>
          <w:ilvl w:val="1"/>
          <w:numId w:val="1"/>
        </w:numPr>
        <w:spacing w:after="0" w:line="240" w:lineRule="auto"/>
        <w:ind w:left="709" w:hanging="715"/>
        <w:rPr>
          <w:b/>
          <w:bCs/>
        </w:rPr>
      </w:pPr>
      <w:r w:rsidRPr="00E72FC1">
        <w:rPr>
          <w:b/>
          <w:bCs/>
        </w:rPr>
        <w:t>Sicherheit</w:t>
      </w:r>
    </w:p>
    <w:p w14:paraId="3D6CEC97" w14:textId="2823E514" w:rsidR="007A0398" w:rsidRPr="00E72FC1" w:rsidRDefault="007A0398" w:rsidP="5B8A4902">
      <w:pPr>
        <w:spacing w:after="0" w:line="240" w:lineRule="auto"/>
        <w:ind w:left="708"/>
      </w:pPr>
      <w:r w:rsidRPr="00E72FC1">
        <w:t xml:space="preserve">Die </w:t>
      </w:r>
      <w:r w:rsidR="00A53225" w:rsidRPr="00E72FC1">
        <w:t>Konzessionsnehmerin</w:t>
      </w:r>
      <w:r w:rsidRPr="00E72FC1">
        <w:t xml:space="preserve"> ist für die Einhaltung der Sicherheitsvorschriften auf ihrem Gelände</w:t>
      </w:r>
      <w:r w:rsidR="00493E65" w:rsidRPr="00E72FC1">
        <w:t>, auf dem Gelände der Sammelstellen</w:t>
      </w:r>
      <w:r w:rsidR="00A53225" w:rsidRPr="00E72FC1">
        <w:t xml:space="preserve"> und bei der Ausübung ihrer Dienstleistung</w:t>
      </w:r>
      <w:r w:rsidRPr="00E72FC1">
        <w:t xml:space="preserve"> verantwortlich.</w:t>
      </w:r>
    </w:p>
    <w:p w14:paraId="735E228A" w14:textId="5D51B739" w:rsidR="00493E65" w:rsidRPr="00E72FC1" w:rsidRDefault="00493E65" w:rsidP="007A0398">
      <w:pPr>
        <w:spacing w:after="0" w:line="240" w:lineRule="auto"/>
        <w:ind w:left="708"/>
      </w:pPr>
    </w:p>
    <w:p w14:paraId="22EEF31B" w14:textId="3D46B51A" w:rsidR="00A55E14" w:rsidRDefault="00A55E14" w:rsidP="007A0398">
      <w:pPr>
        <w:spacing w:after="0" w:line="240" w:lineRule="auto"/>
        <w:ind w:left="708"/>
      </w:pPr>
    </w:p>
    <w:p w14:paraId="5C9E6C21" w14:textId="77777777" w:rsidR="008A47CD" w:rsidRPr="00E72FC1" w:rsidRDefault="008A47CD" w:rsidP="007A0398">
      <w:pPr>
        <w:spacing w:after="0" w:line="240" w:lineRule="auto"/>
        <w:ind w:left="708"/>
      </w:pPr>
    </w:p>
    <w:p w14:paraId="7D600DE0" w14:textId="77777777" w:rsidR="00493E65" w:rsidRPr="00E72FC1" w:rsidRDefault="00493E65" w:rsidP="5B8A4902">
      <w:pPr>
        <w:pStyle w:val="Listenabsatz"/>
        <w:numPr>
          <w:ilvl w:val="0"/>
          <w:numId w:val="1"/>
        </w:numPr>
        <w:pBdr>
          <w:bottom w:val="single" w:sz="12" w:space="1" w:color="auto"/>
        </w:pBdr>
        <w:spacing w:after="120" w:line="240" w:lineRule="auto"/>
        <w:ind w:left="709" w:hanging="709"/>
        <w:contextualSpacing w:val="0"/>
        <w:rPr>
          <w:b/>
          <w:bCs/>
          <w:sz w:val="26"/>
          <w:szCs w:val="26"/>
        </w:rPr>
      </w:pPr>
      <w:r w:rsidRPr="00E72FC1">
        <w:rPr>
          <w:b/>
          <w:bCs/>
          <w:sz w:val="26"/>
          <w:szCs w:val="26"/>
        </w:rPr>
        <w:lastRenderedPageBreak/>
        <w:t>Eigentum und Haftung</w:t>
      </w:r>
    </w:p>
    <w:p w14:paraId="6901536B" w14:textId="77777777" w:rsidR="007A0398" w:rsidRPr="00A8390C" w:rsidRDefault="00493E65" w:rsidP="007A0398">
      <w:pPr>
        <w:pStyle w:val="Listenabsatz"/>
        <w:numPr>
          <w:ilvl w:val="1"/>
          <w:numId w:val="1"/>
        </w:numPr>
        <w:spacing w:after="0" w:line="240" w:lineRule="auto"/>
        <w:ind w:left="709" w:hanging="715"/>
        <w:rPr>
          <w:b/>
        </w:rPr>
      </w:pPr>
      <w:r>
        <w:rPr>
          <w:b/>
        </w:rPr>
        <w:t>Eigentum</w:t>
      </w:r>
    </w:p>
    <w:p w14:paraId="72EA1240" w14:textId="50DFCBCC" w:rsidR="002D6079" w:rsidRPr="00A8390C" w:rsidRDefault="00493E65" w:rsidP="002F77BB">
      <w:pPr>
        <w:spacing w:after="0" w:line="240" w:lineRule="auto"/>
        <w:ind w:left="709"/>
      </w:pPr>
      <w:r>
        <w:t>Mit dem Einwurf der in Kapitel 1.1 dieses Konzessionsvertrags genannten Abfälle in eine Sammelstelle oder einen Sammelbehälter der Konzessionsnehmerin gelangen diese in das Eigentum der Konzessionsnehmerin. Bei ei</w:t>
      </w:r>
      <w:r w:rsidR="00E81EFB">
        <w:t>ner Abholung der in Kapitel 1.1</w:t>
      </w:r>
      <w:r>
        <w:t xml:space="preserve"> dieses Konzessionsvertrags genannten Abfälle durch die Konzessionsnehmerin findet die Übertragung des Eigentums an die Konzessionsnehmerin beim Verladen der Abfälle in das Transportfahrzeug der Konzessionsnehmerin statt.</w:t>
      </w:r>
    </w:p>
    <w:p w14:paraId="18CB0E0C" w14:textId="77777777" w:rsidR="002D6079" w:rsidRPr="00A8390C" w:rsidRDefault="002D6079" w:rsidP="007A0398">
      <w:pPr>
        <w:spacing w:after="0" w:line="240" w:lineRule="auto"/>
        <w:ind w:left="708"/>
      </w:pPr>
    </w:p>
    <w:p w14:paraId="40E6B24F" w14:textId="77777777" w:rsidR="00547A3C" w:rsidRPr="00A8390C" w:rsidRDefault="00493E65" w:rsidP="00547A3C">
      <w:pPr>
        <w:pStyle w:val="Listenabsatz"/>
        <w:numPr>
          <w:ilvl w:val="1"/>
          <w:numId w:val="1"/>
        </w:numPr>
        <w:spacing w:after="0" w:line="240" w:lineRule="auto"/>
        <w:ind w:left="709" w:hanging="715"/>
        <w:rPr>
          <w:b/>
        </w:rPr>
      </w:pPr>
      <w:r>
        <w:rPr>
          <w:b/>
        </w:rPr>
        <w:t>Gewährleistung der gesetzlichen Auflagen und Bestimmungen</w:t>
      </w:r>
    </w:p>
    <w:p w14:paraId="6D535345" w14:textId="77777777" w:rsidR="00493E65" w:rsidRDefault="003D7E94" w:rsidP="003D7E94">
      <w:pPr>
        <w:spacing w:after="0" w:line="240" w:lineRule="auto"/>
        <w:ind w:left="708"/>
      </w:pPr>
      <w:r w:rsidRPr="00A8390C">
        <w:t xml:space="preserve">Die </w:t>
      </w:r>
      <w:r w:rsidR="0035036C">
        <w:t>Konzessionsnehmerin</w:t>
      </w:r>
      <w:r w:rsidRPr="00A8390C">
        <w:t xml:space="preserve"> gewährleistet </w:t>
      </w:r>
      <w:r w:rsidR="00E258A9">
        <w:t>der Konzessionsgeberin</w:t>
      </w:r>
      <w:r w:rsidRPr="00A8390C">
        <w:t xml:space="preserve">, dass bei der Weiterverarbeitung alle erforderlichen gesetzlichen Auflagen und Bestimmungen eingehalten werden. Können einzelne Bestimmungen nicht mehr eingehalten werden, ist </w:t>
      </w:r>
      <w:r w:rsidR="00E258A9">
        <w:t>die Konzessionsgeberin</w:t>
      </w:r>
      <w:r w:rsidRPr="00A8390C">
        <w:t xml:space="preserve"> durch die </w:t>
      </w:r>
      <w:r w:rsidR="0035036C">
        <w:t>Konzessionsnehmerin</w:t>
      </w:r>
      <w:r w:rsidRPr="00A8390C">
        <w:t xml:space="preserve"> unverzüglich zu benachrichtigen.</w:t>
      </w:r>
      <w:r w:rsidR="0004526D">
        <w:t xml:space="preserve"> </w:t>
      </w:r>
    </w:p>
    <w:p w14:paraId="30AE5E5A" w14:textId="77777777" w:rsidR="00493E65" w:rsidRDefault="00493E65" w:rsidP="003D7E94">
      <w:pPr>
        <w:spacing w:after="0" w:line="240" w:lineRule="auto"/>
        <w:ind w:left="708"/>
      </w:pPr>
    </w:p>
    <w:p w14:paraId="2C6665E8" w14:textId="77777777" w:rsidR="00493E65" w:rsidRPr="00E81EFB" w:rsidRDefault="00493E65" w:rsidP="008E6F88">
      <w:pPr>
        <w:pStyle w:val="Listenabsatz"/>
        <w:numPr>
          <w:ilvl w:val="1"/>
          <w:numId w:val="1"/>
        </w:numPr>
        <w:spacing w:after="0" w:line="240" w:lineRule="auto"/>
        <w:ind w:left="708" w:hanging="715"/>
        <w:rPr>
          <w:b/>
          <w:color w:val="000000" w:themeColor="text1"/>
        </w:rPr>
      </w:pPr>
      <w:r w:rsidRPr="00E81EFB">
        <w:rPr>
          <w:b/>
          <w:color w:val="000000" w:themeColor="text1"/>
        </w:rPr>
        <w:t>Haftung</w:t>
      </w:r>
    </w:p>
    <w:p w14:paraId="6F604C7F" w14:textId="706DC37F" w:rsidR="003D7E94" w:rsidRPr="00A8390C" w:rsidRDefault="00493E65" w:rsidP="003D7E94">
      <w:pPr>
        <w:spacing w:after="0" w:line="240" w:lineRule="auto"/>
        <w:ind w:left="708"/>
      </w:pPr>
      <w:r>
        <w:t>Die Konzessionsgeberin</w:t>
      </w:r>
      <w:r w:rsidR="0004526D">
        <w:t xml:space="preserve"> übernimmt keine Haftung der Konzessionsnehmerin bei der Ausübung ihrer Dienstleistung</w:t>
      </w:r>
      <w:r>
        <w:t>, für Schäden auf dem Gelände der Sammelstellen</w:t>
      </w:r>
      <w:r w:rsidR="00CA45F7">
        <w:t xml:space="preserve"> der Konzessionsnehmerin</w:t>
      </w:r>
      <w:r>
        <w:t xml:space="preserve"> oder an den Sammelbehältern </w:t>
      </w:r>
      <w:r w:rsidR="00CA45F7">
        <w:t xml:space="preserve">der Konzessionsnehmerin </w:t>
      </w:r>
      <w:r>
        <w:t>selbst</w:t>
      </w:r>
      <w:r w:rsidR="0004526D">
        <w:t>.</w:t>
      </w:r>
      <w:r>
        <w:t xml:space="preserve"> Ebenfalls ist eine Haftung der Konzessionsgeberin für allfällige Schäden, aufgrund der nicht ordnungsgemässe</w:t>
      </w:r>
      <w:r w:rsidR="00E81EFB">
        <w:t>n Entsorgung der in Kapitel 1.1</w:t>
      </w:r>
      <w:r>
        <w:t xml:space="preserve"> dieses Konzessionsvertrags genannten Abfälle ausgeschlossen.</w:t>
      </w:r>
    </w:p>
    <w:p w14:paraId="23BCE3CD" w14:textId="77777777" w:rsidR="00355DDA" w:rsidRPr="00A8390C" w:rsidRDefault="00355DDA" w:rsidP="003D7E94">
      <w:pPr>
        <w:spacing w:after="0" w:line="240" w:lineRule="auto"/>
        <w:ind w:left="708"/>
      </w:pPr>
    </w:p>
    <w:p w14:paraId="725D151D" w14:textId="77777777" w:rsidR="00547A3C" w:rsidRPr="00A8390C" w:rsidRDefault="00547A3C" w:rsidP="006B3219">
      <w:pPr>
        <w:spacing w:after="0" w:line="240" w:lineRule="auto"/>
        <w:rPr>
          <w:b/>
        </w:rPr>
      </w:pPr>
    </w:p>
    <w:p w14:paraId="77FFE7FA" w14:textId="77777777" w:rsidR="007A0398" w:rsidRPr="00A8390C" w:rsidRDefault="003B0FD6" w:rsidP="007A0398">
      <w:pPr>
        <w:pStyle w:val="Listenabsatz"/>
        <w:numPr>
          <w:ilvl w:val="0"/>
          <w:numId w:val="1"/>
        </w:numPr>
        <w:pBdr>
          <w:bottom w:val="single" w:sz="12" w:space="1" w:color="auto"/>
        </w:pBdr>
        <w:spacing w:after="120" w:line="240" w:lineRule="auto"/>
        <w:ind w:left="709" w:hanging="709"/>
        <w:contextualSpacing w:val="0"/>
        <w:rPr>
          <w:b/>
          <w:sz w:val="26"/>
          <w:szCs w:val="26"/>
        </w:rPr>
      </w:pPr>
      <w:r>
        <w:rPr>
          <w:b/>
          <w:sz w:val="26"/>
          <w:szCs w:val="26"/>
        </w:rPr>
        <w:t>Vertragsverletzung</w:t>
      </w:r>
    </w:p>
    <w:p w14:paraId="2F735822" w14:textId="77777777" w:rsidR="00547A3C" w:rsidRPr="00A8390C" w:rsidRDefault="00547A3C" w:rsidP="00547A3C">
      <w:pPr>
        <w:pStyle w:val="Listenabsatz"/>
        <w:numPr>
          <w:ilvl w:val="1"/>
          <w:numId w:val="1"/>
        </w:numPr>
        <w:spacing w:after="0" w:line="240" w:lineRule="auto"/>
        <w:ind w:left="709" w:hanging="715"/>
        <w:rPr>
          <w:b/>
        </w:rPr>
      </w:pPr>
      <w:r w:rsidRPr="00A8390C">
        <w:rPr>
          <w:b/>
        </w:rPr>
        <w:t xml:space="preserve">Feststellen einer </w:t>
      </w:r>
      <w:r w:rsidR="003B0FD6">
        <w:rPr>
          <w:b/>
        </w:rPr>
        <w:t>Vertragsverletzung</w:t>
      </w:r>
    </w:p>
    <w:p w14:paraId="7708E2FF" w14:textId="6AD6BF7E" w:rsidR="00547A3C" w:rsidRPr="00A8390C" w:rsidRDefault="00547A3C" w:rsidP="007D3966">
      <w:pPr>
        <w:spacing w:after="0" w:line="240" w:lineRule="auto"/>
        <w:ind w:left="709"/>
      </w:pPr>
      <w:r w:rsidRPr="00A8390C">
        <w:t xml:space="preserve">Stellt </w:t>
      </w:r>
      <w:r w:rsidR="00493E65">
        <w:t>die Konzessionsgeberin</w:t>
      </w:r>
      <w:r w:rsidRPr="00A8390C">
        <w:t xml:space="preserve"> fest, dass die </w:t>
      </w:r>
      <w:r w:rsidR="0035036C">
        <w:t>Konzessionsnehmerin</w:t>
      </w:r>
      <w:r w:rsidRPr="00A8390C">
        <w:t xml:space="preserve"> den</w:t>
      </w:r>
      <w:r w:rsidR="0035036C">
        <w:t xml:space="preserve"> Rechtsgrundlagen gemäss</w:t>
      </w:r>
      <w:r w:rsidR="00E81EFB">
        <w:t xml:space="preserve"> Kapite</w:t>
      </w:r>
      <w:r w:rsidR="00A55E14">
        <w:t xml:space="preserve">l 1.2 </w:t>
      </w:r>
      <w:r w:rsidR="00441AA7">
        <w:t>dieses Konzessionsvertrags</w:t>
      </w:r>
      <w:r w:rsidR="0035036C">
        <w:t xml:space="preserve"> </w:t>
      </w:r>
      <w:r w:rsidR="00EE2658">
        <w:t xml:space="preserve">oder den </w:t>
      </w:r>
      <w:r w:rsidR="00441AA7">
        <w:t>Inhalten</w:t>
      </w:r>
      <w:r w:rsidR="00EE2658">
        <w:t xml:space="preserve"> dieses Konzessionsvertrags</w:t>
      </w:r>
      <w:r w:rsidRPr="00A8390C">
        <w:t xml:space="preserve"> nicht oder nicht genügend nachkommt, hat sie die </w:t>
      </w:r>
      <w:r w:rsidR="0035036C">
        <w:t>Konzessionsnehmerin</w:t>
      </w:r>
      <w:r w:rsidRPr="00A8390C">
        <w:t xml:space="preserve"> an deren Pflichten</w:t>
      </w:r>
      <w:r w:rsidR="00441AA7">
        <w:t xml:space="preserve"> und Auflagen</w:t>
      </w:r>
      <w:r w:rsidRPr="00A8390C">
        <w:t xml:space="preserve"> zu ermahnen und eine Frist zur Beseitigung der </w:t>
      </w:r>
      <w:r w:rsidR="00441AA7">
        <w:t>Vertragsverletzungen</w:t>
      </w:r>
      <w:r w:rsidRPr="00A8390C">
        <w:t xml:space="preserve"> anzusetzen.</w:t>
      </w:r>
    </w:p>
    <w:p w14:paraId="2AF937E4" w14:textId="77777777" w:rsidR="00547A3C" w:rsidRPr="00A8390C" w:rsidRDefault="00547A3C" w:rsidP="007D3966">
      <w:pPr>
        <w:spacing w:after="0" w:line="240" w:lineRule="auto"/>
        <w:rPr>
          <w:b/>
        </w:rPr>
      </w:pPr>
    </w:p>
    <w:p w14:paraId="35E1E4FE" w14:textId="77777777" w:rsidR="00547A3C" w:rsidRPr="00A8390C" w:rsidRDefault="00547A3C" w:rsidP="007D3966">
      <w:pPr>
        <w:pStyle w:val="Listenabsatz"/>
        <w:numPr>
          <w:ilvl w:val="1"/>
          <w:numId w:val="1"/>
        </w:numPr>
        <w:spacing w:after="0" w:line="240" w:lineRule="auto"/>
        <w:ind w:left="709" w:hanging="715"/>
        <w:rPr>
          <w:b/>
        </w:rPr>
      </w:pPr>
      <w:r w:rsidRPr="00A8390C">
        <w:rPr>
          <w:b/>
        </w:rPr>
        <w:t>Verhandlungspflicht</w:t>
      </w:r>
    </w:p>
    <w:p w14:paraId="361AC2D5" w14:textId="5D3323D4" w:rsidR="00547A3C" w:rsidRPr="00A8390C" w:rsidRDefault="00547A3C" w:rsidP="00561402">
      <w:pPr>
        <w:pStyle w:val="Listenabsatz"/>
        <w:spacing w:after="0" w:line="240" w:lineRule="auto"/>
        <w:ind w:left="709"/>
      </w:pPr>
      <w:r w:rsidRPr="00A8390C">
        <w:t xml:space="preserve">Sind die Ursachen der </w:t>
      </w:r>
      <w:r w:rsidR="00441AA7">
        <w:t>Vertragsverletzung</w:t>
      </w:r>
      <w:r w:rsidR="0035036C">
        <w:t xml:space="preserve"> oder der Verletzung der Rechtsgrundlagen</w:t>
      </w:r>
      <w:r w:rsidR="00441AA7">
        <w:t xml:space="preserve"> dieses Konzessionsvertrags</w:t>
      </w:r>
      <w:r w:rsidRPr="00A8390C">
        <w:t xml:space="preserve"> nicht bekannt oder sind sich die Parteien bezüglich Vorliegen</w:t>
      </w:r>
      <w:r w:rsidR="008D257E">
        <w:t>s</w:t>
      </w:r>
      <w:r w:rsidRPr="00A8390C">
        <w:t xml:space="preserve"> einer </w:t>
      </w:r>
      <w:r w:rsidR="00441AA7">
        <w:t>Vertragsv</w:t>
      </w:r>
      <w:r w:rsidR="0035036C">
        <w:t>erletzung</w:t>
      </w:r>
      <w:r w:rsidRPr="00A8390C">
        <w:t xml:space="preserve"> nicht einig, so sind beide verpflichtet, sofort zu verhandeln und die Ursachen falls nötig gemeinsam oder unter </w:t>
      </w:r>
      <w:proofErr w:type="spellStart"/>
      <w:r w:rsidRPr="00A8390C">
        <w:t>Beizug</w:t>
      </w:r>
      <w:proofErr w:type="spellEnd"/>
      <w:r w:rsidRPr="00A8390C">
        <w:t xml:space="preserve"> externer Fachpersonen zu eruieren.</w:t>
      </w:r>
    </w:p>
    <w:p w14:paraId="3BB1480F" w14:textId="77777777" w:rsidR="00547A3C" w:rsidRPr="00A8390C" w:rsidRDefault="00547A3C" w:rsidP="007D3966">
      <w:pPr>
        <w:spacing w:after="0" w:line="240" w:lineRule="auto"/>
        <w:rPr>
          <w:b/>
          <w:sz w:val="24"/>
          <w:szCs w:val="28"/>
        </w:rPr>
      </w:pPr>
    </w:p>
    <w:p w14:paraId="1B2649C2" w14:textId="77777777" w:rsidR="00547A3C" w:rsidRPr="00A8390C" w:rsidRDefault="00547A3C" w:rsidP="007D3966">
      <w:pPr>
        <w:pStyle w:val="Listenabsatz"/>
        <w:numPr>
          <w:ilvl w:val="1"/>
          <w:numId w:val="1"/>
        </w:numPr>
        <w:spacing w:after="0" w:line="240" w:lineRule="auto"/>
        <w:ind w:left="709" w:hanging="715"/>
        <w:rPr>
          <w:b/>
        </w:rPr>
      </w:pPr>
      <w:r w:rsidRPr="00A8390C">
        <w:rPr>
          <w:b/>
        </w:rPr>
        <w:t xml:space="preserve">Massnahmen zur Vermeidung künftiger </w:t>
      </w:r>
      <w:r w:rsidR="003B0FD6">
        <w:rPr>
          <w:b/>
        </w:rPr>
        <w:t>Vertragsverletzung</w:t>
      </w:r>
    </w:p>
    <w:p w14:paraId="26E856F1" w14:textId="77777777" w:rsidR="00547A3C" w:rsidRDefault="00547A3C" w:rsidP="00441AA7">
      <w:pPr>
        <w:spacing w:after="0" w:line="240" w:lineRule="auto"/>
        <w:ind w:left="709"/>
      </w:pPr>
      <w:r w:rsidRPr="00A8390C">
        <w:t xml:space="preserve">Die Vertragsparteien einigen sich nach dem Vorliegen einer </w:t>
      </w:r>
      <w:r w:rsidR="0035036C">
        <w:t>Vertragsverletzung</w:t>
      </w:r>
      <w:r w:rsidRPr="00A8390C">
        <w:t xml:space="preserve"> über Massnahmen zur Vermeidung künftiger </w:t>
      </w:r>
      <w:r w:rsidR="0035036C">
        <w:t>Vertragsverletzungen</w:t>
      </w:r>
      <w:r w:rsidRPr="00A8390C">
        <w:t>.</w:t>
      </w:r>
      <w:r w:rsidR="00441AA7">
        <w:t xml:space="preserve"> </w:t>
      </w:r>
      <w:r w:rsidRPr="00A8390C">
        <w:t>Die Massnahmen können sich auf die Leistungen gemäss diesem Vertrag und deren Abgeltung oder auf die Kompensation durch anderweitige, gleichwertige Leistungen beziehen.</w:t>
      </w:r>
    </w:p>
    <w:p w14:paraId="3A5C2F9F" w14:textId="5BF790EA" w:rsidR="000F1EA9" w:rsidRDefault="000F1EA9" w:rsidP="00E81EFB">
      <w:pPr>
        <w:spacing w:after="0" w:line="240" w:lineRule="auto"/>
      </w:pPr>
    </w:p>
    <w:p w14:paraId="30F5D782" w14:textId="77777777" w:rsidR="0039132F" w:rsidRDefault="0039132F" w:rsidP="00251A07">
      <w:pPr>
        <w:spacing w:after="0" w:line="240" w:lineRule="auto"/>
        <w:ind w:left="709"/>
      </w:pPr>
    </w:p>
    <w:p w14:paraId="5A1372CF" w14:textId="77777777" w:rsidR="00547A3C" w:rsidRPr="00A8390C" w:rsidRDefault="00547A3C" w:rsidP="00547A3C">
      <w:pPr>
        <w:pStyle w:val="Listenabsatz"/>
        <w:numPr>
          <w:ilvl w:val="0"/>
          <w:numId w:val="1"/>
        </w:numPr>
        <w:pBdr>
          <w:bottom w:val="single" w:sz="12" w:space="1" w:color="auto"/>
        </w:pBdr>
        <w:spacing w:after="120" w:line="240" w:lineRule="auto"/>
        <w:ind w:left="709" w:hanging="709"/>
        <w:contextualSpacing w:val="0"/>
        <w:rPr>
          <w:b/>
          <w:sz w:val="26"/>
          <w:szCs w:val="26"/>
        </w:rPr>
      </w:pPr>
      <w:r w:rsidRPr="00A8390C">
        <w:rPr>
          <w:b/>
          <w:sz w:val="26"/>
          <w:szCs w:val="26"/>
        </w:rPr>
        <w:t>Vertragsdauer und Kündigung</w:t>
      </w:r>
    </w:p>
    <w:p w14:paraId="46E7B0E3" w14:textId="319D9804" w:rsidR="00266758" w:rsidRPr="00A8390C" w:rsidRDefault="00266758" w:rsidP="00266758">
      <w:pPr>
        <w:pStyle w:val="Listenabsatz"/>
        <w:numPr>
          <w:ilvl w:val="1"/>
          <w:numId w:val="1"/>
        </w:numPr>
        <w:spacing w:after="0" w:line="240" w:lineRule="auto"/>
        <w:ind w:left="709" w:hanging="715"/>
        <w:rPr>
          <w:b/>
        </w:rPr>
      </w:pPr>
      <w:r>
        <w:rPr>
          <w:b/>
        </w:rPr>
        <w:t>Inkrafttreten</w:t>
      </w:r>
    </w:p>
    <w:p w14:paraId="4179BE32" w14:textId="6B12AE73" w:rsidR="00CA6954" w:rsidRPr="00A8390C" w:rsidRDefault="00CA6954" w:rsidP="00CA6954">
      <w:pPr>
        <w:pStyle w:val="Listenabsatz"/>
        <w:spacing w:after="0" w:line="240" w:lineRule="auto"/>
        <w:ind w:left="708"/>
      </w:pPr>
      <w:r>
        <w:t xml:space="preserve">Der Konzessionsvertrag tritt </w:t>
      </w:r>
      <w:r w:rsidR="00DF3A8F" w:rsidRPr="002B0958">
        <w:t>am</w:t>
      </w:r>
      <w:r w:rsidR="00A55E14" w:rsidRPr="009D2717">
        <w:rPr>
          <w:highlight w:val="yellow"/>
        </w:rPr>
        <w:t xml:space="preserve"> </w:t>
      </w:r>
      <w:r w:rsidR="006D368B">
        <w:rPr>
          <w:highlight w:val="yellow"/>
        </w:rPr>
        <w:t>DD:MM:</w:t>
      </w:r>
      <w:bookmarkStart w:id="1" w:name="_GoBack"/>
      <w:bookmarkEnd w:id="1"/>
      <w:r w:rsidR="002B0958" w:rsidRPr="002B0958">
        <w:rPr>
          <w:highlight w:val="yellow"/>
        </w:rPr>
        <w:t>JJJJ</w:t>
      </w:r>
      <w:r w:rsidR="00A55E14">
        <w:t xml:space="preserve"> </w:t>
      </w:r>
      <w:r w:rsidR="00DF3A8F">
        <w:t xml:space="preserve">nach </w:t>
      </w:r>
      <w:r>
        <w:t>gegenseitiger Unterzeichnung in Kraft</w:t>
      </w:r>
      <w:r w:rsidR="00DF3A8F">
        <w:t xml:space="preserve"> und wird mit einer festen Laufzeit </w:t>
      </w:r>
      <w:r w:rsidR="00DF3A8F" w:rsidRPr="009D2717">
        <w:rPr>
          <w:highlight w:val="yellow"/>
        </w:rPr>
        <w:t xml:space="preserve">von </w:t>
      </w:r>
      <w:r w:rsidR="008A47CD">
        <w:rPr>
          <w:highlight w:val="yellow"/>
        </w:rPr>
        <w:t>3</w:t>
      </w:r>
      <w:r w:rsidR="00DF3A8F" w:rsidRPr="009D2717">
        <w:rPr>
          <w:highlight w:val="yellow"/>
        </w:rPr>
        <w:t xml:space="preserve"> Jahren</w:t>
      </w:r>
      <w:r w:rsidR="00DF3A8F">
        <w:t xml:space="preserve"> abgeschlossen</w:t>
      </w:r>
      <w:r>
        <w:t xml:space="preserve">. </w:t>
      </w:r>
      <w:r w:rsidR="00F5429C">
        <w:t>Mit der Unterzeichnung geben beide Parteien ihr Einverständnis zur Einhaltung und Erfüllung der Vertragsbestimmungen.</w:t>
      </w:r>
    </w:p>
    <w:p w14:paraId="768253CF" w14:textId="422ECA02" w:rsidR="00266758" w:rsidRDefault="00266758" w:rsidP="002C2CDA">
      <w:pPr>
        <w:spacing w:after="0" w:line="240" w:lineRule="auto"/>
        <w:rPr>
          <w:b/>
        </w:rPr>
      </w:pPr>
    </w:p>
    <w:p w14:paraId="00D62FA1" w14:textId="77777777" w:rsidR="005006B3" w:rsidRPr="00A8390C" w:rsidRDefault="005006B3" w:rsidP="005006B3">
      <w:pPr>
        <w:pStyle w:val="Listenabsatz"/>
        <w:numPr>
          <w:ilvl w:val="1"/>
          <w:numId w:val="1"/>
        </w:numPr>
        <w:spacing w:after="0" w:line="240" w:lineRule="auto"/>
        <w:ind w:left="709" w:hanging="715"/>
        <w:rPr>
          <w:b/>
        </w:rPr>
      </w:pPr>
      <w:r w:rsidRPr="00A8390C">
        <w:rPr>
          <w:b/>
        </w:rPr>
        <w:t>Kündigung</w:t>
      </w:r>
    </w:p>
    <w:p w14:paraId="3EC00457" w14:textId="178A2A89" w:rsidR="00431E93" w:rsidRPr="00A8390C" w:rsidRDefault="00891E3B" w:rsidP="00D11B20">
      <w:pPr>
        <w:spacing w:after="0" w:line="240" w:lineRule="auto"/>
        <w:ind w:left="709"/>
      </w:pPr>
      <w:r w:rsidRPr="00A8390C">
        <w:t xml:space="preserve">Der </w:t>
      </w:r>
      <w:r w:rsidR="001B3FB5">
        <w:t>Konzessionsv</w:t>
      </w:r>
      <w:r w:rsidR="008A78E4" w:rsidRPr="00A8390C">
        <w:t>ertrag kann</w:t>
      </w:r>
      <w:r w:rsidR="000A1F92">
        <w:t xml:space="preserve"> </w:t>
      </w:r>
      <w:r w:rsidR="00431E93">
        <w:t xml:space="preserve">nach Ablauf der festen Laufzeit </w:t>
      </w:r>
      <w:r w:rsidR="000A1F92">
        <w:t>durch die</w:t>
      </w:r>
      <w:r w:rsidR="00DF3A8F">
        <w:t xml:space="preserve"> beiden Parteien</w:t>
      </w:r>
      <w:r w:rsidR="000A1F92">
        <w:t xml:space="preserve"> </w:t>
      </w:r>
      <w:r w:rsidR="00DF3A8F">
        <w:t xml:space="preserve">auf Ende eines Monats gekündigt werden. </w:t>
      </w:r>
      <w:r w:rsidR="00DF3A8F" w:rsidRPr="00A8390C">
        <w:t>Die Kündigungsfrist beträgt</w:t>
      </w:r>
      <w:r w:rsidR="00DF3A8F">
        <w:t xml:space="preserve"> für beide Parteien</w:t>
      </w:r>
      <w:r w:rsidR="00DF3A8F" w:rsidRPr="00A8390C">
        <w:t xml:space="preserve"> </w:t>
      </w:r>
      <w:r w:rsidR="00DF3A8F">
        <w:t>6</w:t>
      </w:r>
      <w:r w:rsidR="00DF3A8F" w:rsidRPr="00A8390C">
        <w:t xml:space="preserve"> Monate.</w:t>
      </w:r>
    </w:p>
    <w:p w14:paraId="0298721B" w14:textId="77777777" w:rsidR="008A78E4" w:rsidRPr="00FB5588" w:rsidRDefault="008A78E4" w:rsidP="0059148B">
      <w:pPr>
        <w:pStyle w:val="Listenabsatz"/>
        <w:numPr>
          <w:ilvl w:val="1"/>
          <w:numId w:val="1"/>
        </w:numPr>
        <w:spacing w:after="0" w:line="240" w:lineRule="auto"/>
        <w:ind w:left="709" w:hanging="715"/>
        <w:rPr>
          <w:b/>
        </w:rPr>
      </w:pPr>
      <w:r w:rsidRPr="00FB5588">
        <w:rPr>
          <w:b/>
        </w:rPr>
        <w:t>Kürzung der Kündigungsfrist</w:t>
      </w:r>
    </w:p>
    <w:p w14:paraId="2D5E162E" w14:textId="23D17B29" w:rsidR="008A78E4" w:rsidRPr="00FB5588" w:rsidRDefault="00CD5D2C" w:rsidP="007D3966">
      <w:pPr>
        <w:spacing w:after="0" w:line="240" w:lineRule="auto"/>
        <w:ind w:left="709"/>
      </w:pPr>
      <w:r w:rsidRPr="00FB5588">
        <w:t xml:space="preserve">Die </w:t>
      </w:r>
      <w:r w:rsidR="000A1F92">
        <w:t xml:space="preserve">verkürzte </w:t>
      </w:r>
      <w:r w:rsidRPr="00FB5588">
        <w:t>Kündigungsfrist beträgt 1 Monat und erfolg</w:t>
      </w:r>
      <w:r w:rsidR="00AE2454" w:rsidRPr="00FB5588">
        <w:t>t auf Ende eines Monats, wenn die</w:t>
      </w:r>
      <w:r w:rsidRPr="00FB5588">
        <w:t xml:space="preserve"> </w:t>
      </w:r>
      <w:r w:rsidR="0035036C" w:rsidRPr="00FB5588">
        <w:t>Konzessionsnehmerin</w:t>
      </w:r>
    </w:p>
    <w:p w14:paraId="0D85A82D" w14:textId="553B5257" w:rsidR="00CD5D2C" w:rsidRDefault="00C7024C" w:rsidP="007D3966">
      <w:pPr>
        <w:pStyle w:val="Listenabsatz"/>
        <w:numPr>
          <w:ilvl w:val="0"/>
          <w:numId w:val="9"/>
        </w:numPr>
        <w:spacing w:after="0" w:line="240" w:lineRule="auto"/>
        <w:ind w:left="993" w:hanging="284"/>
      </w:pPr>
      <w:r>
        <w:t>d</w:t>
      </w:r>
      <w:r w:rsidR="000A1F92">
        <w:t>ie Bestimmungen gemäss Kapitel 2 dieses Konzessionsvertrags</w:t>
      </w:r>
      <w:r w:rsidR="00CD5D2C" w:rsidRPr="00FB5588">
        <w:t xml:space="preserve"> trotz vereinbarter Massnahmen nicht oder nicht </w:t>
      </w:r>
      <w:r w:rsidR="00E258A9">
        <w:t>ausreichend</w:t>
      </w:r>
      <w:r w:rsidR="00CD5D2C" w:rsidRPr="00FB5588">
        <w:t xml:space="preserve"> </w:t>
      </w:r>
      <w:r w:rsidR="000A1F92">
        <w:t>einhält</w:t>
      </w:r>
      <w:r w:rsidR="00FA0E5D" w:rsidRPr="00FB5588">
        <w:t>;</w:t>
      </w:r>
    </w:p>
    <w:p w14:paraId="5B917913" w14:textId="2EB59485" w:rsidR="000A1F92" w:rsidRDefault="00C7024C" w:rsidP="007D3966">
      <w:pPr>
        <w:pStyle w:val="Listenabsatz"/>
        <w:numPr>
          <w:ilvl w:val="0"/>
          <w:numId w:val="9"/>
        </w:numPr>
        <w:spacing w:after="0" w:line="240" w:lineRule="auto"/>
        <w:ind w:left="993" w:hanging="284"/>
      </w:pPr>
      <w:r>
        <w:t>d</w:t>
      </w:r>
      <w:r w:rsidR="000A1F92">
        <w:t xml:space="preserve">ie Rechtsgrundlagen dieses Konzessionsvertrags nicht einhält </w:t>
      </w:r>
      <w:r w:rsidR="00E258A9">
        <w:t xml:space="preserve">oder </w:t>
      </w:r>
      <w:r w:rsidR="000A1F92">
        <w:t>diese verletzt;</w:t>
      </w:r>
    </w:p>
    <w:p w14:paraId="76DEA69D" w14:textId="2204C52B" w:rsidR="000A1F92" w:rsidRPr="00FB5588" w:rsidRDefault="00C7024C" w:rsidP="007D3966">
      <w:pPr>
        <w:pStyle w:val="Listenabsatz"/>
        <w:numPr>
          <w:ilvl w:val="0"/>
          <w:numId w:val="9"/>
        </w:numPr>
        <w:spacing w:after="0" w:line="240" w:lineRule="auto"/>
        <w:ind w:left="993" w:hanging="284"/>
      </w:pPr>
      <w:r>
        <w:t>d</w:t>
      </w:r>
      <w:r w:rsidR="000A1F92">
        <w:t>en Pflichten dieses Konzessionsvertrags nicht genügend nachkommt;</w:t>
      </w:r>
    </w:p>
    <w:p w14:paraId="56AAD7A2" w14:textId="2CD46408" w:rsidR="00CD5D2C" w:rsidRPr="00FB5588" w:rsidRDefault="00C7024C" w:rsidP="007D3966">
      <w:pPr>
        <w:pStyle w:val="Listenabsatz"/>
        <w:numPr>
          <w:ilvl w:val="0"/>
          <w:numId w:val="9"/>
        </w:numPr>
        <w:spacing w:after="0" w:line="240" w:lineRule="auto"/>
        <w:ind w:left="993" w:hanging="284"/>
      </w:pPr>
      <w:r>
        <w:t>f</w:t>
      </w:r>
      <w:r w:rsidR="00CD5D2C" w:rsidRPr="00FB5588">
        <w:t>alsche Auskünfte erteilt hat;</w:t>
      </w:r>
    </w:p>
    <w:p w14:paraId="731F52C4" w14:textId="77777777" w:rsidR="00CD5D2C" w:rsidRPr="00FB5588" w:rsidRDefault="00CD5D2C" w:rsidP="007D3966">
      <w:pPr>
        <w:pStyle w:val="Listenabsatz"/>
        <w:numPr>
          <w:ilvl w:val="0"/>
          <w:numId w:val="9"/>
        </w:numPr>
        <w:spacing w:after="0" w:line="240" w:lineRule="auto"/>
        <w:ind w:left="993" w:hanging="284"/>
      </w:pPr>
      <w:r w:rsidRPr="00FB5588">
        <w:t>Steuern oder Sozialabgaben nicht bezahlt hat;</w:t>
      </w:r>
    </w:p>
    <w:p w14:paraId="13B71F25" w14:textId="284D4896" w:rsidR="00CD5D2C" w:rsidRDefault="00C7024C" w:rsidP="007D3966">
      <w:pPr>
        <w:pStyle w:val="Listenabsatz"/>
        <w:numPr>
          <w:ilvl w:val="0"/>
          <w:numId w:val="9"/>
        </w:numPr>
        <w:spacing w:after="0" w:line="240" w:lineRule="auto"/>
        <w:ind w:left="993" w:hanging="284"/>
      </w:pPr>
      <w:r>
        <w:t>d</w:t>
      </w:r>
      <w:r w:rsidR="00CD5D2C" w:rsidRPr="00FB5588">
        <w:t>ie Bilanz deponieren muss, sich in einem Konkurs</w:t>
      </w:r>
      <w:r w:rsidR="00EB7A36" w:rsidRPr="00FB5588">
        <w:t xml:space="preserve">- </w:t>
      </w:r>
      <w:r w:rsidR="00CD5D2C" w:rsidRPr="00FB5588">
        <w:t>oder aussergerichtlichen Nachlass</w:t>
      </w:r>
      <w:r w:rsidR="00EB7A36" w:rsidRPr="00FB5588">
        <w:t>-</w:t>
      </w:r>
      <w:r w:rsidR="00CD5D2C" w:rsidRPr="00FB5588">
        <w:t>verfahren befindet.</w:t>
      </w:r>
    </w:p>
    <w:p w14:paraId="73327E51" w14:textId="77777777" w:rsidR="000A1F92" w:rsidRDefault="000A1F92" w:rsidP="000A1F92">
      <w:pPr>
        <w:spacing w:after="0" w:line="240" w:lineRule="auto"/>
        <w:ind w:left="709"/>
      </w:pPr>
    </w:p>
    <w:p w14:paraId="7324EC3F" w14:textId="77777777" w:rsidR="000A1F92" w:rsidRPr="00FB5588" w:rsidRDefault="000A1F92" w:rsidP="000A1F92">
      <w:pPr>
        <w:spacing w:after="0" w:line="240" w:lineRule="auto"/>
        <w:ind w:left="709"/>
      </w:pPr>
      <w:r>
        <w:t>Eine verkürzte Kündigungsfrist von 1 Monat gilt für beide Parteien, wenn die vorliegenden Vertragsbestimmungen durch nachweisbares Verschulden der jeweils anderen Vertragspartei nicht eingehalten werden. Dies bedingt jedoch einer vorgängig schriftlichen Verwarnung.</w:t>
      </w:r>
    </w:p>
    <w:p w14:paraId="10AAC347" w14:textId="77777777" w:rsidR="00355DDA" w:rsidRDefault="00355DDA" w:rsidP="00057EE8">
      <w:pPr>
        <w:spacing w:after="0" w:line="240" w:lineRule="auto"/>
        <w:ind w:left="709"/>
      </w:pPr>
    </w:p>
    <w:p w14:paraId="35119FB9" w14:textId="77777777" w:rsidR="00497BBA" w:rsidRDefault="00497BBA" w:rsidP="00057EE8">
      <w:pPr>
        <w:spacing w:after="0" w:line="240" w:lineRule="auto"/>
        <w:ind w:left="709"/>
      </w:pPr>
    </w:p>
    <w:p w14:paraId="00294B8F" w14:textId="77777777" w:rsidR="00A35965" w:rsidRPr="00A8390C" w:rsidRDefault="00A35965" w:rsidP="00A35965">
      <w:pPr>
        <w:pStyle w:val="Listenabsatz"/>
        <w:numPr>
          <w:ilvl w:val="0"/>
          <w:numId w:val="1"/>
        </w:numPr>
        <w:pBdr>
          <w:bottom w:val="single" w:sz="12" w:space="1" w:color="auto"/>
        </w:pBdr>
        <w:spacing w:after="120" w:line="240" w:lineRule="auto"/>
        <w:ind w:left="709" w:hanging="709"/>
        <w:contextualSpacing w:val="0"/>
        <w:rPr>
          <w:b/>
          <w:sz w:val="26"/>
          <w:szCs w:val="26"/>
        </w:rPr>
      </w:pPr>
      <w:r w:rsidRPr="00A8390C">
        <w:rPr>
          <w:b/>
          <w:sz w:val="26"/>
          <w:szCs w:val="26"/>
        </w:rPr>
        <w:t>Vergütung</w:t>
      </w:r>
      <w:r w:rsidR="0035036C">
        <w:rPr>
          <w:b/>
          <w:sz w:val="26"/>
          <w:szCs w:val="26"/>
        </w:rPr>
        <w:t>en und Gebühren</w:t>
      </w:r>
    </w:p>
    <w:p w14:paraId="4B446E23" w14:textId="77777777" w:rsidR="0035036C" w:rsidRDefault="0035036C" w:rsidP="0035036C">
      <w:pPr>
        <w:pStyle w:val="Listenabsatz"/>
        <w:numPr>
          <w:ilvl w:val="1"/>
          <w:numId w:val="1"/>
        </w:numPr>
        <w:spacing w:after="0" w:line="240" w:lineRule="auto"/>
        <w:ind w:left="709" w:hanging="715"/>
        <w:rPr>
          <w:b/>
        </w:rPr>
      </w:pPr>
      <w:r>
        <w:rPr>
          <w:b/>
        </w:rPr>
        <w:t>Konzessionsgebühr</w:t>
      </w:r>
    </w:p>
    <w:p w14:paraId="1B420F9B" w14:textId="4ECC4EAB" w:rsidR="0035036C" w:rsidRDefault="00A966A6" w:rsidP="00333A2D">
      <w:pPr>
        <w:pStyle w:val="Listenabsatz"/>
        <w:spacing w:after="0" w:line="240" w:lineRule="auto"/>
        <w:ind w:left="709"/>
      </w:pPr>
      <w:r>
        <w:t xml:space="preserve">Die Konzessionsgebühr </w:t>
      </w:r>
      <w:r w:rsidR="00A11C16">
        <w:t xml:space="preserve">für die Vertragsdauer gemäss Kapitel </w:t>
      </w:r>
      <w:r w:rsidR="009C26F8">
        <w:t>7</w:t>
      </w:r>
      <w:r w:rsidR="00E81EFB">
        <w:t>.1</w:t>
      </w:r>
      <w:r w:rsidR="00E258A9">
        <w:t xml:space="preserve"> dieses Konzessionsvertrags</w:t>
      </w:r>
      <w:r w:rsidR="001B3FB5">
        <w:t xml:space="preserve"> und für sämtliche in diesem Konzessionsvertrag enthaltenen Rechte</w:t>
      </w:r>
      <w:r w:rsidR="00A11C16">
        <w:t xml:space="preserve"> </w:t>
      </w:r>
      <w:r>
        <w:t>beträgt</w:t>
      </w:r>
      <w:r w:rsidR="00F5429C">
        <w:t xml:space="preserve"> </w:t>
      </w:r>
      <w:r w:rsidR="00075C13" w:rsidRPr="00015135">
        <w:rPr>
          <w:highlight w:val="yellow"/>
        </w:rPr>
        <w:t xml:space="preserve">CHF </w:t>
      </w:r>
      <w:r w:rsidR="00D22B54" w:rsidRPr="00015135">
        <w:rPr>
          <w:highlight w:val="yellow"/>
        </w:rPr>
        <w:t>0</w:t>
      </w:r>
      <w:r w:rsidR="00247172" w:rsidRPr="00015135">
        <w:rPr>
          <w:highlight w:val="yellow"/>
        </w:rPr>
        <w:t>.</w:t>
      </w:r>
      <w:r w:rsidR="002B0958" w:rsidRPr="002B0958">
        <w:rPr>
          <w:highlight w:val="yellow"/>
        </w:rPr>
        <w:t>xx</w:t>
      </w:r>
      <w:r w:rsidR="002B0958">
        <w:t xml:space="preserve"> </w:t>
      </w:r>
      <w:r w:rsidR="00F5429C">
        <w:t>pro gesammelte</w:t>
      </w:r>
      <w:r w:rsidR="009D1A90">
        <w:t>s Kilogramm</w:t>
      </w:r>
      <w:r w:rsidR="00E81EFB">
        <w:t xml:space="preserve"> der in Kapitel 1.1</w:t>
      </w:r>
      <w:r w:rsidR="00F5429C">
        <w:t xml:space="preserve"> dieses Konzessionsvertrags genannten Abfälle</w:t>
      </w:r>
      <w:r w:rsidR="00A55E14">
        <w:t>.</w:t>
      </w:r>
      <w:r w:rsidR="00435189" w:rsidRPr="5B8A4902">
        <w:rPr>
          <w:color w:val="FF0000"/>
        </w:rPr>
        <w:t xml:space="preserve"> </w:t>
      </w:r>
      <w:r w:rsidR="009D1A90">
        <w:t xml:space="preserve">Sie wird </w:t>
      </w:r>
      <w:r w:rsidR="00C4444C">
        <w:t xml:space="preserve">von </w:t>
      </w:r>
      <w:r w:rsidR="001B3FB5">
        <w:t>der Konzessionsgeberin</w:t>
      </w:r>
      <w:r w:rsidR="00075C13">
        <w:t xml:space="preserve"> aufgrund der Meldung der gesammelten Menge</w:t>
      </w:r>
      <w:r w:rsidR="00A55E14">
        <w:t xml:space="preserve"> halb</w:t>
      </w:r>
      <w:r>
        <w:t>jährlich in Rechnung gestellt.</w:t>
      </w:r>
      <w:r w:rsidR="008C0F57">
        <w:t xml:space="preserve"> Die Zahlung der Konzessionsnehmerin erfolgt innerhalb von 30 Tagen.</w:t>
      </w:r>
    </w:p>
    <w:p w14:paraId="33942852" w14:textId="3C971CBC" w:rsidR="00473BF2" w:rsidRDefault="00473BF2" w:rsidP="00333A2D">
      <w:pPr>
        <w:pStyle w:val="Listenabsatz"/>
        <w:spacing w:after="0" w:line="240" w:lineRule="auto"/>
        <w:ind w:left="709"/>
      </w:pPr>
    </w:p>
    <w:p w14:paraId="11E80E27" w14:textId="26404AD3" w:rsidR="00473BF2" w:rsidRPr="00A55E14" w:rsidRDefault="00473BF2" w:rsidP="00473BF2">
      <w:pPr>
        <w:pStyle w:val="Listenabsatz"/>
        <w:spacing w:after="0" w:line="240" w:lineRule="auto"/>
        <w:ind w:left="709"/>
      </w:pPr>
      <w:r w:rsidRPr="00A55E14">
        <w:rPr>
          <w:rFonts w:cstheme="minorHAnsi"/>
        </w:rPr>
        <w:t xml:space="preserve">Notwendige Anpassungen der Konzessionsgebühr aufgrund von Marktveränderungen bleiben vorbehalten und werden </w:t>
      </w:r>
      <w:r w:rsidR="00A55E14" w:rsidRPr="00A55E14">
        <w:rPr>
          <w:rFonts w:cstheme="minorHAnsi"/>
        </w:rPr>
        <w:t xml:space="preserve">halbjährlich </w:t>
      </w:r>
      <w:r w:rsidRPr="00A55E14">
        <w:rPr>
          <w:rFonts w:cstheme="minorHAnsi"/>
        </w:rPr>
        <w:t>ausgehandelt.</w:t>
      </w:r>
    </w:p>
    <w:p w14:paraId="33E540BA" w14:textId="6861EF25" w:rsidR="00152C29" w:rsidRDefault="00152C29" w:rsidP="00333A2D">
      <w:pPr>
        <w:pStyle w:val="Listenabsatz"/>
        <w:spacing w:after="0" w:line="240" w:lineRule="auto"/>
        <w:ind w:left="709"/>
      </w:pPr>
    </w:p>
    <w:p w14:paraId="7CF0E600" w14:textId="77777777" w:rsidR="00547A3C" w:rsidRPr="00A8390C" w:rsidRDefault="00547A3C" w:rsidP="00A55FB4">
      <w:pPr>
        <w:pStyle w:val="Listenabsatz"/>
        <w:numPr>
          <w:ilvl w:val="1"/>
          <w:numId w:val="1"/>
        </w:numPr>
        <w:spacing w:after="0" w:line="240" w:lineRule="auto"/>
        <w:ind w:left="709" w:hanging="715"/>
        <w:rPr>
          <w:b/>
        </w:rPr>
      </w:pPr>
      <w:r w:rsidRPr="00A8390C">
        <w:rPr>
          <w:b/>
        </w:rPr>
        <w:t>Rechnungsadresse</w:t>
      </w:r>
      <w:r w:rsidR="00304AC3">
        <w:rPr>
          <w:b/>
        </w:rPr>
        <w:t>n</w:t>
      </w:r>
    </w:p>
    <w:p w14:paraId="40B48450" w14:textId="10CBD310" w:rsidR="00547A3C" w:rsidRDefault="00547A3C" w:rsidP="00547A3C">
      <w:pPr>
        <w:pStyle w:val="Listenabsatz"/>
        <w:spacing w:after="0" w:line="240" w:lineRule="auto"/>
        <w:ind w:left="709"/>
      </w:pPr>
      <w:r w:rsidRPr="00A8390C">
        <w:t>Die Rechnungsadresse</w:t>
      </w:r>
      <w:r w:rsidR="00304AC3">
        <w:t>n</w:t>
      </w:r>
      <w:r w:rsidRPr="00A8390C">
        <w:t xml:space="preserve"> </w:t>
      </w:r>
      <w:r w:rsidR="00304AC3">
        <w:t>entsprechen</w:t>
      </w:r>
      <w:r w:rsidRPr="00A8390C">
        <w:t xml:space="preserve"> de</w:t>
      </w:r>
      <w:r w:rsidR="00FF33B3">
        <w:t>n</w:t>
      </w:r>
      <w:r w:rsidRPr="00A8390C">
        <w:t xml:space="preserve"> </w:t>
      </w:r>
      <w:r w:rsidRPr="008A47CD">
        <w:rPr>
          <w:highlight w:val="yellow"/>
        </w:rPr>
        <w:t>Adresse</w:t>
      </w:r>
      <w:r w:rsidR="00304AC3" w:rsidRPr="008A47CD">
        <w:rPr>
          <w:highlight w:val="yellow"/>
        </w:rPr>
        <w:t>n</w:t>
      </w:r>
      <w:r w:rsidR="008A47CD" w:rsidRPr="008A47CD">
        <w:rPr>
          <w:highlight w:val="yellow"/>
        </w:rPr>
        <w:t xml:space="preserve"> im Vertragskopf/ ggf. separate Rechnungsadresse</w:t>
      </w:r>
      <w:r w:rsidR="008A47CD">
        <w:t xml:space="preserve"> </w:t>
      </w:r>
    </w:p>
    <w:p w14:paraId="6DDC8331" w14:textId="2EC74A8B" w:rsidR="00A55E14" w:rsidRDefault="00A55E14" w:rsidP="00547A3C">
      <w:pPr>
        <w:pStyle w:val="Listenabsatz"/>
        <w:spacing w:after="0" w:line="240" w:lineRule="auto"/>
        <w:ind w:left="709"/>
      </w:pPr>
    </w:p>
    <w:p w14:paraId="0282B1C4" w14:textId="77777777" w:rsidR="00435189" w:rsidRPr="00A8390C" w:rsidRDefault="00435189" w:rsidP="00547A3C">
      <w:pPr>
        <w:pStyle w:val="Listenabsatz"/>
        <w:spacing w:after="0" w:line="240" w:lineRule="auto"/>
        <w:ind w:left="709"/>
      </w:pPr>
    </w:p>
    <w:p w14:paraId="3114DE02" w14:textId="77777777" w:rsidR="00A35965" w:rsidRPr="00A8390C" w:rsidRDefault="00547A3C" w:rsidP="00A35965">
      <w:pPr>
        <w:pStyle w:val="Listenabsatz"/>
        <w:numPr>
          <w:ilvl w:val="0"/>
          <w:numId w:val="1"/>
        </w:numPr>
        <w:pBdr>
          <w:bottom w:val="single" w:sz="12" w:space="1" w:color="auto"/>
        </w:pBdr>
        <w:spacing w:after="120" w:line="240" w:lineRule="auto"/>
        <w:ind w:left="709" w:hanging="709"/>
        <w:contextualSpacing w:val="0"/>
        <w:rPr>
          <w:b/>
          <w:sz w:val="26"/>
          <w:szCs w:val="26"/>
        </w:rPr>
      </w:pPr>
      <w:r w:rsidRPr="00A8390C">
        <w:rPr>
          <w:b/>
          <w:sz w:val="26"/>
          <w:szCs w:val="26"/>
        </w:rPr>
        <w:t>Weitere Bestimmungen</w:t>
      </w:r>
    </w:p>
    <w:p w14:paraId="0895B1BF" w14:textId="77777777" w:rsidR="00A35965" w:rsidRPr="00A8390C" w:rsidRDefault="00A35965" w:rsidP="00A35965">
      <w:pPr>
        <w:pStyle w:val="Listenabsatz"/>
        <w:numPr>
          <w:ilvl w:val="1"/>
          <w:numId w:val="1"/>
        </w:numPr>
        <w:spacing w:after="0" w:line="240" w:lineRule="auto"/>
        <w:ind w:left="709" w:hanging="715"/>
        <w:rPr>
          <w:b/>
        </w:rPr>
      </w:pPr>
      <w:r w:rsidRPr="00A8390C">
        <w:rPr>
          <w:b/>
        </w:rPr>
        <w:t>Änderungen und Ergänzungen</w:t>
      </w:r>
    </w:p>
    <w:p w14:paraId="71D096A5" w14:textId="77777777" w:rsidR="003D52BA" w:rsidRPr="00A8390C" w:rsidRDefault="003D52BA" w:rsidP="007D06B3">
      <w:pPr>
        <w:spacing w:after="0" w:line="240" w:lineRule="auto"/>
        <w:ind w:left="709"/>
      </w:pPr>
      <w:r w:rsidRPr="00A8390C">
        <w:t xml:space="preserve">Änderungen und Ergänzungen des </w:t>
      </w:r>
      <w:r w:rsidR="00CF1FE2">
        <w:t>Konzessionsv</w:t>
      </w:r>
      <w:r w:rsidRPr="00A8390C">
        <w:t>ertrages bedürfen der Schriftform</w:t>
      </w:r>
      <w:r w:rsidR="00F5429C">
        <w:t xml:space="preserve"> und sind von beiden</w:t>
      </w:r>
      <w:r w:rsidR="000C3DCB">
        <w:t xml:space="preserve"> Parteien zu unterzeichnen</w:t>
      </w:r>
      <w:r w:rsidRPr="00A8390C">
        <w:t>.</w:t>
      </w:r>
      <w:r w:rsidR="001B3FB5">
        <w:t xml:space="preserve"> </w:t>
      </w:r>
      <w:r w:rsidRPr="00A8390C">
        <w:t>Sollte</w:t>
      </w:r>
      <w:r w:rsidR="00CF1FE2">
        <w:t>n einzelne Bestimmungen dieses Konzessionsv</w:t>
      </w:r>
      <w:r w:rsidRPr="00A8390C">
        <w:t>ertrages unwirksam sein oder werden, so berührt dies die Gültigkeit d</w:t>
      </w:r>
      <w:r w:rsidR="00CF1FE2">
        <w:t>er übrigen Bestimmungen dieses Konzessionsv</w:t>
      </w:r>
      <w:r w:rsidRPr="00A8390C">
        <w:t>ertrages nicht.</w:t>
      </w:r>
    </w:p>
    <w:p w14:paraId="6A3022DD" w14:textId="77777777" w:rsidR="00EC2F0B" w:rsidRDefault="00EC2F0B" w:rsidP="007D3966">
      <w:pPr>
        <w:spacing w:after="0" w:line="240" w:lineRule="auto"/>
        <w:rPr>
          <w:b/>
          <w:sz w:val="28"/>
          <w:szCs w:val="28"/>
        </w:rPr>
      </w:pPr>
    </w:p>
    <w:p w14:paraId="53B659EA" w14:textId="77777777" w:rsidR="0004526D" w:rsidRDefault="0004526D" w:rsidP="0004526D">
      <w:pPr>
        <w:pStyle w:val="Listenabsatz"/>
        <w:numPr>
          <w:ilvl w:val="1"/>
          <w:numId w:val="1"/>
        </w:numPr>
        <w:spacing w:after="0" w:line="240" w:lineRule="auto"/>
        <w:ind w:left="709" w:hanging="715"/>
        <w:rPr>
          <w:b/>
        </w:rPr>
      </w:pPr>
      <w:r>
        <w:rPr>
          <w:b/>
        </w:rPr>
        <w:t>Übertragung der Konzession</w:t>
      </w:r>
    </w:p>
    <w:p w14:paraId="15A459DA" w14:textId="77777777" w:rsidR="0004526D" w:rsidRDefault="0004526D" w:rsidP="0004526D">
      <w:pPr>
        <w:pStyle w:val="Listenabsatz"/>
        <w:spacing w:after="0" w:line="240" w:lineRule="auto"/>
        <w:ind w:left="709"/>
        <w:rPr>
          <w:b/>
          <w:sz w:val="28"/>
          <w:szCs w:val="28"/>
        </w:rPr>
      </w:pPr>
      <w:r w:rsidRPr="0004526D">
        <w:t>Die Konzession ist nicht übertragbar.</w:t>
      </w:r>
    </w:p>
    <w:p w14:paraId="5D17ACA0" w14:textId="05C48D88" w:rsidR="0004526D" w:rsidRDefault="0004526D" w:rsidP="007D3966">
      <w:pPr>
        <w:spacing w:after="0" w:line="240" w:lineRule="auto"/>
        <w:rPr>
          <w:b/>
          <w:sz w:val="28"/>
          <w:szCs w:val="28"/>
        </w:rPr>
      </w:pPr>
    </w:p>
    <w:p w14:paraId="6076591F" w14:textId="77777777" w:rsidR="008A47CD" w:rsidRPr="00A8390C" w:rsidRDefault="008A47CD" w:rsidP="007D3966">
      <w:pPr>
        <w:spacing w:after="0" w:line="240" w:lineRule="auto"/>
        <w:rPr>
          <w:b/>
          <w:sz w:val="28"/>
          <w:szCs w:val="28"/>
        </w:rPr>
      </w:pPr>
    </w:p>
    <w:p w14:paraId="70466B4F" w14:textId="77777777" w:rsidR="00547A3C" w:rsidRPr="00A8390C" w:rsidRDefault="00547A3C" w:rsidP="007D3966">
      <w:pPr>
        <w:pStyle w:val="Listenabsatz"/>
        <w:numPr>
          <w:ilvl w:val="1"/>
          <w:numId w:val="1"/>
        </w:numPr>
        <w:spacing w:after="0" w:line="240" w:lineRule="auto"/>
        <w:ind w:left="709" w:hanging="715"/>
        <w:rPr>
          <w:b/>
        </w:rPr>
      </w:pPr>
      <w:r w:rsidRPr="00A8390C">
        <w:rPr>
          <w:b/>
        </w:rPr>
        <w:lastRenderedPageBreak/>
        <w:t>Abtretung und Verpfändung von Forderungen</w:t>
      </w:r>
    </w:p>
    <w:p w14:paraId="1CC0AAFA" w14:textId="43173C07" w:rsidR="00547A3C" w:rsidRDefault="00504BD0" w:rsidP="00E81EFB">
      <w:pPr>
        <w:spacing w:after="0" w:line="240" w:lineRule="auto"/>
        <w:ind w:left="709"/>
      </w:pPr>
      <w:r>
        <w:t xml:space="preserve">Forderungen von </w:t>
      </w:r>
      <w:r w:rsidR="009C26F8">
        <w:t>der Konzessionsgeberin</w:t>
      </w:r>
      <w:r>
        <w:t xml:space="preserve"> </w:t>
      </w:r>
      <w:r w:rsidR="00481A37" w:rsidRPr="00A8390C">
        <w:t xml:space="preserve">gegenüber </w:t>
      </w:r>
      <w:r>
        <w:t>der Konzessionsnehmerin</w:t>
      </w:r>
      <w:r w:rsidR="00481A37" w:rsidRPr="00A8390C">
        <w:t xml:space="preserve"> </w:t>
      </w:r>
      <w:r w:rsidR="00547A3C" w:rsidRPr="00A8390C">
        <w:t>dürfen o</w:t>
      </w:r>
      <w:r w:rsidR="009C26F8">
        <w:t xml:space="preserve">hne schriftliche Zustimmung der Konzessionsgeberin </w:t>
      </w:r>
      <w:r w:rsidR="00547A3C" w:rsidRPr="00A8390C">
        <w:t>weder abgetreten noch verpfändet werden.</w:t>
      </w:r>
    </w:p>
    <w:p w14:paraId="6D66B6CD" w14:textId="77777777" w:rsidR="00D11B20" w:rsidRPr="00E81EFB" w:rsidRDefault="00D11B20" w:rsidP="00E81EFB">
      <w:pPr>
        <w:spacing w:after="0" w:line="240" w:lineRule="auto"/>
        <w:ind w:left="709"/>
      </w:pPr>
    </w:p>
    <w:p w14:paraId="266BFD4F" w14:textId="77777777" w:rsidR="00EC2F0B" w:rsidRPr="00A8390C" w:rsidRDefault="00EC2F0B" w:rsidP="007D3966">
      <w:pPr>
        <w:pStyle w:val="Listenabsatz"/>
        <w:numPr>
          <w:ilvl w:val="1"/>
          <w:numId w:val="1"/>
        </w:numPr>
        <w:spacing w:after="0" w:line="240" w:lineRule="auto"/>
        <w:ind w:left="709" w:hanging="715"/>
        <w:rPr>
          <w:b/>
        </w:rPr>
      </w:pPr>
      <w:r w:rsidRPr="00A8390C">
        <w:rPr>
          <w:b/>
        </w:rPr>
        <w:t xml:space="preserve">Anwendbares </w:t>
      </w:r>
      <w:r w:rsidR="00504BD0">
        <w:rPr>
          <w:b/>
        </w:rPr>
        <w:t>Recht</w:t>
      </w:r>
      <w:r w:rsidRPr="00A8390C">
        <w:rPr>
          <w:b/>
        </w:rPr>
        <w:t xml:space="preserve"> und Gerichtsstand</w:t>
      </w:r>
    </w:p>
    <w:p w14:paraId="4E6C1627" w14:textId="7C9F7EF9" w:rsidR="00431E93" w:rsidRDefault="00EC2F0B" w:rsidP="00D11B20">
      <w:pPr>
        <w:spacing w:after="0" w:line="240" w:lineRule="auto"/>
        <w:ind w:left="709"/>
      </w:pPr>
      <w:r w:rsidRPr="00A8390C">
        <w:t xml:space="preserve">Anwendbar ist ausschliesslich </w:t>
      </w:r>
      <w:r w:rsidR="00D11B20">
        <w:t>Schweizer</w:t>
      </w:r>
      <w:r w:rsidRPr="00A8390C">
        <w:t xml:space="preserve"> Recht. Der Gerichtsstand ist </w:t>
      </w:r>
      <w:r w:rsidR="00015135" w:rsidRPr="00015135">
        <w:rPr>
          <w:highlight w:val="yellow"/>
        </w:rPr>
        <w:t>XY</w:t>
      </w:r>
    </w:p>
    <w:p w14:paraId="512B4C9A" w14:textId="1978E568" w:rsidR="00D11B20" w:rsidRDefault="00D11B20" w:rsidP="00D11B20">
      <w:pPr>
        <w:spacing w:after="0" w:line="240" w:lineRule="auto"/>
        <w:ind w:left="709"/>
      </w:pPr>
    </w:p>
    <w:p w14:paraId="78487795" w14:textId="789734E7" w:rsidR="008E43B2" w:rsidRPr="00A8390C" w:rsidRDefault="008E43B2" w:rsidP="007D3966">
      <w:pPr>
        <w:spacing w:after="0" w:line="240" w:lineRule="auto"/>
        <w:rPr>
          <w:b/>
        </w:rPr>
      </w:pPr>
    </w:p>
    <w:p w14:paraId="2633571D" w14:textId="77777777" w:rsidR="00A35965" w:rsidRPr="00A8390C" w:rsidRDefault="00A35965" w:rsidP="007D3966">
      <w:pPr>
        <w:pStyle w:val="Listenabsatz"/>
        <w:numPr>
          <w:ilvl w:val="1"/>
          <w:numId w:val="1"/>
        </w:numPr>
        <w:spacing w:after="0" w:line="240" w:lineRule="auto"/>
        <w:ind w:left="709" w:hanging="715"/>
        <w:rPr>
          <w:b/>
        </w:rPr>
      </w:pPr>
      <w:r w:rsidRPr="00A8390C">
        <w:rPr>
          <w:b/>
        </w:rPr>
        <w:t>Ausfertigung</w:t>
      </w:r>
    </w:p>
    <w:p w14:paraId="1AA1C582" w14:textId="13738605" w:rsidR="003D52BA" w:rsidRDefault="009C26F8" w:rsidP="007D3966">
      <w:pPr>
        <w:spacing w:after="0" w:line="240" w:lineRule="auto"/>
        <w:ind w:left="709"/>
      </w:pPr>
      <w:r>
        <w:t>Der</w:t>
      </w:r>
      <w:r w:rsidR="00AA77D5">
        <w:t xml:space="preserve"> vorliegende Konzession</w:t>
      </w:r>
      <w:r>
        <w:t>svertrag</w:t>
      </w:r>
      <w:r w:rsidR="00AA77D5">
        <w:t xml:space="preserve"> </w:t>
      </w:r>
      <w:r w:rsidR="003D52BA" w:rsidRPr="00A8390C">
        <w:t>wird in 3-facher Ausfertigung erstellt. Ein Exemplar für d</w:t>
      </w:r>
      <w:r w:rsidR="00607C4B" w:rsidRPr="00A8390C">
        <w:t>ie</w:t>
      </w:r>
      <w:r w:rsidR="003D52BA" w:rsidRPr="00A8390C">
        <w:t xml:space="preserve"> </w:t>
      </w:r>
      <w:r w:rsidR="00304AC3">
        <w:t>Konzessionsnehmerin</w:t>
      </w:r>
      <w:r>
        <w:t>, zwei für die Konzessionsgeberin.</w:t>
      </w:r>
    </w:p>
    <w:p w14:paraId="51E91D18" w14:textId="77777777" w:rsidR="00D11B20" w:rsidRPr="00A8390C" w:rsidRDefault="00D11B20" w:rsidP="007D3966">
      <w:pPr>
        <w:spacing w:after="0" w:line="240" w:lineRule="auto"/>
        <w:ind w:left="709"/>
      </w:pPr>
    </w:p>
    <w:p w14:paraId="3EDFB334" w14:textId="77777777" w:rsidR="00435189" w:rsidRPr="00A8390C" w:rsidRDefault="00435189" w:rsidP="00B2077E">
      <w:pPr>
        <w:spacing w:after="0" w:line="240" w:lineRule="auto"/>
        <w:ind w:left="709"/>
        <w:jc w:val="both"/>
      </w:pPr>
    </w:p>
    <w:p w14:paraId="133D3EBB" w14:textId="77777777" w:rsidR="003D52BA" w:rsidRPr="00A8390C" w:rsidRDefault="003D52BA" w:rsidP="002C2CDA">
      <w:pPr>
        <w:spacing w:after="0" w:line="240" w:lineRule="auto"/>
      </w:pPr>
    </w:p>
    <w:p w14:paraId="1C164455" w14:textId="77777777" w:rsidR="00B323DD" w:rsidRPr="00A8390C" w:rsidRDefault="00B323DD" w:rsidP="00B7030A">
      <w:pPr>
        <w:pStyle w:val="Listenabsatz"/>
        <w:numPr>
          <w:ilvl w:val="0"/>
          <w:numId w:val="1"/>
        </w:numPr>
        <w:pBdr>
          <w:bottom w:val="single" w:sz="12" w:space="1" w:color="auto"/>
        </w:pBdr>
        <w:spacing w:after="120" w:line="240" w:lineRule="auto"/>
        <w:ind w:left="709" w:hanging="709"/>
        <w:contextualSpacing w:val="0"/>
        <w:rPr>
          <w:b/>
          <w:sz w:val="26"/>
          <w:szCs w:val="26"/>
        </w:rPr>
      </w:pPr>
      <w:r w:rsidRPr="00A8390C">
        <w:rPr>
          <w:b/>
          <w:sz w:val="26"/>
          <w:szCs w:val="26"/>
        </w:rPr>
        <w:t>Unterschriften</w:t>
      </w:r>
    </w:p>
    <w:p w14:paraId="1D4825B5" w14:textId="0802DD54" w:rsidR="00B323DD" w:rsidRDefault="00B323DD" w:rsidP="002C2CDA">
      <w:pPr>
        <w:spacing w:after="0" w:line="240" w:lineRule="auto"/>
      </w:pPr>
    </w:p>
    <w:p w14:paraId="21825A45" w14:textId="77777777" w:rsidR="005606D3" w:rsidRDefault="005606D3" w:rsidP="005606D3">
      <w:pPr>
        <w:spacing w:after="0" w:line="240" w:lineRule="auto"/>
      </w:pPr>
    </w:p>
    <w:p w14:paraId="20CDCE87" w14:textId="77777777" w:rsidR="005606D3" w:rsidRPr="00A8390C" w:rsidRDefault="005606D3" w:rsidP="005606D3">
      <w:pPr>
        <w:tabs>
          <w:tab w:val="left" w:pos="4550"/>
        </w:tabs>
        <w:spacing w:after="0" w:line="240" w:lineRule="auto"/>
      </w:pPr>
      <w:r>
        <w:t>Die Konzessionsgeberin:</w:t>
      </w:r>
      <w:r>
        <w:tab/>
        <w:t>Die Konzessionsnehmerin:</w:t>
      </w:r>
    </w:p>
    <w:p w14:paraId="1278D322" w14:textId="77777777" w:rsidR="005606D3" w:rsidRDefault="005606D3" w:rsidP="005606D3">
      <w:pPr>
        <w:spacing w:after="0" w:line="240" w:lineRule="auto"/>
      </w:pPr>
    </w:p>
    <w:p w14:paraId="40487AC5" w14:textId="5D147895" w:rsidR="005606D3" w:rsidRDefault="005606D3" w:rsidP="005606D3">
      <w:pPr>
        <w:tabs>
          <w:tab w:val="left" w:pos="4578"/>
        </w:tabs>
        <w:spacing w:after="0" w:line="240" w:lineRule="auto"/>
      </w:pPr>
      <w:r w:rsidRPr="008A47CD">
        <w:rPr>
          <w:highlight w:val="yellow"/>
        </w:rPr>
        <w:t>Stadt</w:t>
      </w:r>
      <w:r w:rsidR="00015135" w:rsidRPr="008A47CD">
        <w:rPr>
          <w:highlight w:val="yellow"/>
        </w:rPr>
        <w:t>/Gemeinde/Verband</w:t>
      </w:r>
      <w:r>
        <w:tab/>
      </w:r>
    </w:p>
    <w:p w14:paraId="44D111BD" w14:textId="58217894" w:rsidR="005606D3" w:rsidRDefault="005606D3" w:rsidP="005606D3">
      <w:pPr>
        <w:tabs>
          <w:tab w:val="left" w:pos="4578"/>
        </w:tabs>
        <w:spacing w:after="0" w:line="240" w:lineRule="auto"/>
      </w:pPr>
      <w:r>
        <w:tab/>
      </w:r>
    </w:p>
    <w:p w14:paraId="23A24F3C" w14:textId="77777777" w:rsidR="005606D3" w:rsidRPr="00A8390C" w:rsidRDefault="005606D3" w:rsidP="005606D3">
      <w:pPr>
        <w:tabs>
          <w:tab w:val="left" w:pos="4536"/>
        </w:tabs>
        <w:spacing w:after="0" w:line="240" w:lineRule="auto"/>
      </w:pPr>
    </w:p>
    <w:p w14:paraId="24C686E4" w14:textId="77777777" w:rsidR="005606D3" w:rsidRPr="00A8390C" w:rsidRDefault="005606D3" w:rsidP="005606D3">
      <w:pPr>
        <w:spacing w:after="0" w:line="240" w:lineRule="auto"/>
      </w:pPr>
    </w:p>
    <w:p w14:paraId="6F31A75A" w14:textId="789572EF" w:rsidR="005606D3" w:rsidRPr="00A8390C" w:rsidRDefault="00015135" w:rsidP="005606D3">
      <w:pPr>
        <w:tabs>
          <w:tab w:val="left" w:pos="3402"/>
          <w:tab w:val="left" w:pos="4536"/>
          <w:tab w:val="left" w:pos="7938"/>
        </w:tabs>
        <w:spacing w:after="0" w:line="240" w:lineRule="auto"/>
      </w:pPr>
      <w:r>
        <w:t>XY</w:t>
      </w:r>
      <w:r w:rsidR="005606D3" w:rsidRPr="00A8390C">
        <w:t xml:space="preserve">, </w:t>
      </w:r>
      <w:r w:rsidR="005606D3" w:rsidRPr="00A8390C">
        <w:rPr>
          <w:u w:val="single"/>
        </w:rPr>
        <w:tab/>
      </w:r>
      <w:r w:rsidR="005606D3" w:rsidRPr="00A8390C">
        <w:tab/>
        <w:t xml:space="preserve"> </w:t>
      </w:r>
      <w:r w:rsidR="005606D3" w:rsidRPr="00A8390C">
        <w:rPr>
          <w:u w:val="single"/>
        </w:rPr>
        <w:tab/>
      </w:r>
    </w:p>
    <w:p w14:paraId="5EEE0F52" w14:textId="77777777" w:rsidR="005606D3" w:rsidRPr="00A8390C" w:rsidRDefault="005606D3" w:rsidP="005606D3">
      <w:pPr>
        <w:spacing w:after="0" w:line="240" w:lineRule="auto"/>
      </w:pPr>
    </w:p>
    <w:p w14:paraId="6DCE9EB8" w14:textId="77777777" w:rsidR="005606D3" w:rsidRPr="00A8390C" w:rsidRDefault="005606D3" w:rsidP="005606D3">
      <w:pPr>
        <w:spacing w:after="0" w:line="240" w:lineRule="auto"/>
      </w:pPr>
    </w:p>
    <w:p w14:paraId="2AABE232" w14:textId="77777777" w:rsidR="005606D3" w:rsidRPr="00A8390C" w:rsidRDefault="005606D3" w:rsidP="005606D3">
      <w:pPr>
        <w:spacing w:after="0" w:line="240" w:lineRule="auto"/>
      </w:pPr>
    </w:p>
    <w:p w14:paraId="1F115AA1" w14:textId="77777777" w:rsidR="005606D3" w:rsidRPr="00A8390C" w:rsidRDefault="005606D3" w:rsidP="005606D3">
      <w:pPr>
        <w:spacing w:after="0" w:line="240" w:lineRule="auto"/>
      </w:pPr>
    </w:p>
    <w:p w14:paraId="77CE8A62" w14:textId="77777777" w:rsidR="005606D3" w:rsidRPr="00A8390C" w:rsidRDefault="005606D3" w:rsidP="005606D3">
      <w:pPr>
        <w:tabs>
          <w:tab w:val="left" w:pos="3402"/>
          <w:tab w:val="left" w:pos="4536"/>
          <w:tab w:val="left" w:pos="7938"/>
        </w:tabs>
        <w:spacing w:after="0" w:line="240" w:lineRule="auto"/>
        <w:rPr>
          <w:u w:val="single"/>
        </w:rPr>
      </w:pPr>
      <w:r w:rsidRPr="00A8390C">
        <w:rPr>
          <w:u w:val="single"/>
        </w:rPr>
        <w:tab/>
      </w:r>
      <w:r w:rsidRPr="00A8390C">
        <w:tab/>
      </w:r>
      <w:r w:rsidRPr="00A8390C">
        <w:rPr>
          <w:u w:val="single"/>
        </w:rPr>
        <w:tab/>
      </w:r>
    </w:p>
    <w:p w14:paraId="499FBEC6" w14:textId="02F1A1AC" w:rsidR="005606D3" w:rsidRPr="00A8390C" w:rsidRDefault="005606D3" w:rsidP="005606D3">
      <w:pPr>
        <w:tabs>
          <w:tab w:val="left" w:pos="4536"/>
        </w:tabs>
        <w:spacing w:after="0" w:line="240" w:lineRule="auto"/>
        <w:rPr>
          <w:sz w:val="16"/>
          <w:szCs w:val="16"/>
        </w:rPr>
      </w:pPr>
      <w:r w:rsidRPr="00A8390C">
        <w:rPr>
          <w:sz w:val="16"/>
          <w:szCs w:val="16"/>
        </w:rPr>
        <w:tab/>
      </w:r>
      <w:r w:rsidRPr="00A8390C">
        <w:rPr>
          <w:sz w:val="16"/>
          <w:szCs w:val="16"/>
        </w:rPr>
        <w:fldChar w:fldCharType="begin"/>
      </w:r>
      <w:r w:rsidRPr="00A8390C">
        <w:rPr>
          <w:sz w:val="16"/>
          <w:szCs w:val="16"/>
        </w:rPr>
        <w:instrText xml:space="preserve">  </w:instrText>
      </w:r>
      <w:r w:rsidRPr="00A8390C">
        <w:rPr>
          <w:sz w:val="16"/>
          <w:szCs w:val="16"/>
        </w:rPr>
        <w:fldChar w:fldCharType="end"/>
      </w:r>
    </w:p>
    <w:p w14:paraId="10667E6F" w14:textId="77777777" w:rsidR="005606D3" w:rsidRPr="00A8390C" w:rsidRDefault="005606D3" w:rsidP="005606D3">
      <w:pPr>
        <w:spacing w:after="0" w:line="240" w:lineRule="auto"/>
      </w:pPr>
    </w:p>
    <w:p w14:paraId="470D2D42" w14:textId="77777777" w:rsidR="005606D3" w:rsidRDefault="005606D3" w:rsidP="005606D3">
      <w:pPr>
        <w:tabs>
          <w:tab w:val="left" w:pos="4536"/>
        </w:tabs>
        <w:spacing w:after="0" w:line="240" w:lineRule="auto"/>
        <w:rPr>
          <w:sz w:val="16"/>
          <w:szCs w:val="16"/>
        </w:rPr>
      </w:pPr>
    </w:p>
    <w:p w14:paraId="5F8E1B03" w14:textId="77777777" w:rsidR="005606D3" w:rsidRDefault="005606D3" w:rsidP="005606D3">
      <w:pPr>
        <w:tabs>
          <w:tab w:val="left" w:pos="4536"/>
        </w:tabs>
        <w:spacing w:after="0" w:line="240" w:lineRule="auto"/>
        <w:rPr>
          <w:sz w:val="16"/>
          <w:szCs w:val="16"/>
        </w:rPr>
      </w:pPr>
    </w:p>
    <w:p w14:paraId="70F191B7" w14:textId="65B60247" w:rsidR="005606D3" w:rsidRDefault="005606D3" w:rsidP="002C2CDA">
      <w:pPr>
        <w:spacing w:after="0" w:line="240" w:lineRule="auto"/>
      </w:pPr>
    </w:p>
    <w:p w14:paraId="78773F15" w14:textId="77777777" w:rsidR="00A55E14" w:rsidRPr="00A8390C" w:rsidRDefault="00A55E14" w:rsidP="00A55E14">
      <w:pPr>
        <w:spacing w:after="0" w:line="240" w:lineRule="auto"/>
      </w:pPr>
    </w:p>
    <w:p w14:paraId="11BC1127" w14:textId="77777777" w:rsidR="00A55E14" w:rsidRPr="00A8390C" w:rsidRDefault="00A55E14" w:rsidP="00A55E14">
      <w:pPr>
        <w:tabs>
          <w:tab w:val="left" w:pos="3402"/>
          <w:tab w:val="left" w:pos="4536"/>
          <w:tab w:val="left" w:pos="7938"/>
        </w:tabs>
        <w:spacing w:after="0" w:line="240" w:lineRule="auto"/>
        <w:rPr>
          <w:u w:val="single"/>
        </w:rPr>
      </w:pPr>
      <w:r w:rsidRPr="00A8390C">
        <w:rPr>
          <w:u w:val="single"/>
        </w:rPr>
        <w:tab/>
      </w:r>
      <w:r w:rsidRPr="00A8390C">
        <w:tab/>
      </w:r>
      <w:r w:rsidRPr="00A8390C">
        <w:rPr>
          <w:u w:val="single"/>
        </w:rPr>
        <w:tab/>
      </w:r>
    </w:p>
    <w:p w14:paraId="76EAB6D8" w14:textId="7D529094" w:rsidR="00A55E14" w:rsidRPr="00A8390C" w:rsidRDefault="00A55E14" w:rsidP="00A55E14">
      <w:pPr>
        <w:tabs>
          <w:tab w:val="left" w:pos="4536"/>
        </w:tabs>
        <w:spacing w:after="0" w:line="240" w:lineRule="auto"/>
        <w:rPr>
          <w:sz w:val="16"/>
          <w:szCs w:val="16"/>
        </w:rPr>
      </w:pPr>
      <w:r w:rsidRPr="00A8390C">
        <w:rPr>
          <w:sz w:val="16"/>
          <w:szCs w:val="16"/>
        </w:rPr>
        <w:tab/>
      </w:r>
      <w:r w:rsidRPr="00A8390C">
        <w:rPr>
          <w:sz w:val="16"/>
          <w:szCs w:val="16"/>
        </w:rPr>
        <w:fldChar w:fldCharType="begin"/>
      </w:r>
      <w:r w:rsidRPr="00A8390C">
        <w:rPr>
          <w:sz w:val="16"/>
          <w:szCs w:val="16"/>
        </w:rPr>
        <w:instrText xml:space="preserve">  </w:instrText>
      </w:r>
      <w:r w:rsidRPr="00A8390C">
        <w:rPr>
          <w:sz w:val="16"/>
          <w:szCs w:val="16"/>
        </w:rPr>
        <w:fldChar w:fldCharType="end"/>
      </w:r>
    </w:p>
    <w:p w14:paraId="3EDF6A7C" w14:textId="77777777" w:rsidR="00A55E14" w:rsidRPr="00C9030C" w:rsidRDefault="00A55E14" w:rsidP="00333A2D">
      <w:pPr>
        <w:tabs>
          <w:tab w:val="left" w:pos="4536"/>
        </w:tabs>
        <w:spacing w:after="0" w:line="240" w:lineRule="auto"/>
        <w:rPr>
          <w:sz w:val="20"/>
          <w:szCs w:val="20"/>
        </w:rPr>
      </w:pPr>
    </w:p>
    <w:p w14:paraId="513BCB97" w14:textId="20472E28" w:rsidR="00C9030C" w:rsidRDefault="00C9030C" w:rsidP="00333A2D">
      <w:pPr>
        <w:tabs>
          <w:tab w:val="left" w:pos="4536"/>
        </w:tabs>
        <w:spacing w:after="0" w:line="240" w:lineRule="auto"/>
        <w:rPr>
          <w:sz w:val="20"/>
          <w:szCs w:val="20"/>
        </w:rPr>
      </w:pPr>
    </w:p>
    <w:p w14:paraId="65C26F7F" w14:textId="77777777" w:rsidR="005606D3" w:rsidRDefault="005606D3" w:rsidP="00333A2D">
      <w:pPr>
        <w:tabs>
          <w:tab w:val="left" w:pos="4536"/>
        </w:tabs>
        <w:spacing w:after="0" w:line="240" w:lineRule="auto"/>
        <w:rPr>
          <w:sz w:val="20"/>
          <w:szCs w:val="20"/>
        </w:rPr>
      </w:pPr>
    </w:p>
    <w:p w14:paraId="1FBE0254" w14:textId="77777777" w:rsidR="005606D3" w:rsidRPr="00C9030C" w:rsidRDefault="005606D3" w:rsidP="00333A2D">
      <w:pPr>
        <w:tabs>
          <w:tab w:val="left" w:pos="4536"/>
        </w:tabs>
        <w:spacing w:after="0" w:line="240" w:lineRule="auto"/>
        <w:rPr>
          <w:sz w:val="20"/>
          <w:szCs w:val="20"/>
        </w:rPr>
      </w:pPr>
    </w:p>
    <w:p w14:paraId="1BFE1E97" w14:textId="3555CA0A" w:rsidR="00C9030C" w:rsidRPr="00C719A9" w:rsidRDefault="00C719A9" w:rsidP="00C719A9">
      <w:pPr>
        <w:tabs>
          <w:tab w:val="left" w:pos="3402"/>
          <w:tab w:val="left" w:pos="4536"/>
          <w:tab w:val="left" w:pos="7938"/>
        </w:tabs>
        <w:spacing w:after="0" w:line="240" w:lineRule="auto"/>
      </w:pPr>
      <w:r w:rsidRPr="00C719A9">
        <w:t>Anhang:</w:t>
      </w:r>
      <w:r>
        <w:t xml:space="preserve"> </w:t>
      </w:r>
      <w:r w:rsidR="008B2AF5">
        <w:t>L</w:t>
      </w:r>
      <w:r w:rsidR="00431E93">
        <w:t>iste der Standorte der Altkleider-Sammelcontainer</w:t>
      </w:r>
    </w:p>
    <w:p w14:paraId="7EE84737" w14:textId="77777777" w:rsidR="00C9030C" w:rsidRPr="00C719A9" w:rsidRDefault="00C9030C" w:rsidP="00C719A9">
      <w:pPr>
        <w:tabs>
          <w:tab w:val="left" w:pos="3402"/>
          <w:tab w:val="left" w:pos="4536"/>
          <w:tab w:val="left" w:pos="7938"/>
        </w:tabs>
        <w:spacing w:after="0" w:line="240" w:lineRule="auto"/>
      </w:pPr>
    </w:p>
    <w:sectPr w:rsidR="00C9030C" w:rsidRPr="00C719A9" w:rsidSect="00E71493">
      <w:footerReference w:type="default" r:id="rId11"/>
      <w:pgSz w:w="11906" w:h="16838" w:code="9"/>
      <w:pgMar w:top="1418" w:right="1418" w:bottom="1134"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3479174" w16cex:dateUtc="2021-02-25T09:40:00Z"/>
  <w16cex:commentExtensible w16cex:durableId="38D74F4F" w16cex:dateUtc="2021-02-25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3B8018" w16cid:durableId="53479174"/>
  <w16cid:commentId w16cid:paraId="168CFD3B" w16cid:durableId="38D74F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A5497" w14:textId="77777777" w:rsidR="00F12EC6" w:rsidRDefault="00F12EC6" w:rsidP="00E71493">
      <w:pPr>
        <w:spacing w:after="0" w:line="240" w:lineRule="auto"/>
      </w:pPr>
      <w:r>
        <w:separator/>
      </w:r>
    </w:p>
  </w:endnote>
  <w:endnote w:type="continuationSeparator" w:id="0">
    <w:p w14:paraId="41F77260" w14:textId="77777777" w:rsidR="00F12EC6" w:rsidRDefault="00F12EC6" w:rsidP="00E7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06B2" w14:textId="6EFA6FD0" w:rsidR="00303FBB" w:rsidRPr="00E71493" w:rsidRDefault="00E545EC" w:rsidP="00E71493">
    <w:pPr>
      <w:pStyle w:val="Fuzeile"/>
      <w:pBdr>
        <w:top w:val="single" w:sz="2" w:space="1" w:color="auto"/>
      </w:pBdr>
      <w:tabs>
        <w:tab w:val="clear" w:pos="4536"/>
      </w:tabs>
      <w:rPr>
        <w:sz w:val="16"/>
        <w:szCs w:val="16"/>
      </w:rPr>
    </w:pPr>
    <w:r>
      <w:rPr>
        <w:sz w:val="16"/>
        <w:szCs w:val="16"/>
      </w:rPr>
      <w:tab/>
    </w:r>
    <w:r w:rsidR="00303FBB">
      <w:rPr>
        <w:sz w:val="16"/>
        <w:szCs w:val="16"/>
      </w:rPr>
      <w:t xml:space="preserve">Seite </w:t>
    </w:r>
    <w:r w:rsidR="00303FBB">
      <w:rPr>
        <w:sz w:val="16"/>
        <w:szCs w:val="16"/>
      </w:rPr>
      <w:fldChar w:fldCharType="begin"/>
    </w:r>
    <w:r w:rsidR="00303FBB">
      <w:rPr>
        <w:sz w:val="16"/>
        <w:szCs w:val="16"/>
      </w:rPr>
      <w:instrText xml:space="preserve"> PAGE  \* Arabic  \* MERGEFORMAT </w:instrText>
    </w:r>
    <w:r w:rsidR="00303FBB">
      <w:rPr>
        <w:sz w:val="16"/>
        <w:szCs w:val="16"/>
      </w:rPr>
      <w:fldChar w:fldCharType="separate"/>
    </w:r>
    <w:r w:rsidR="006D368B">
      <w:rPr>
        <w:noProof/>
        <w:sz w:val="16"/>
        <w:szCs w:val="16"/>
      </w:rPr>
      <w:t>7</w:t>
    </w:r>
    <w:r w:rsidR="00303FB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8A5B6" w14:textId="77777777" w:rsidR="00F12EC6" w:rsidRDefault="00F12EC6" w:rsidP="00E71493">
      <w:pPr>
        <w:spacing w:after="0" w:line="240" w:lineRule="auto"/>
      </w:pPr>
      <w:r>
        <w:separator/>
      </w:r>
    </w:p>
  </w:footnote>
  <w:footnote w:type="continuationSeparator" w:id="0">
    <w:p w14:paraId="61DCECBC" w14:textId="77777777" w:rsidR="00F12EC6" w:rsidRDefault="00F12EC6" w:rsidP="00E71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D6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644F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A1C36"/>
    <w:multiLevelType w:val="hybridMultilevel"/>
    <w:tmpl w:val="4C5AAB32"/>
    <w:lvl w:ilvl="0" w:tplc="84F40EA6">
      <w:numFmt w:val="bullet"/>
      <w:lvlText w:val=""/>
      <w:lvlJc w:val="left"/>
      <w:pPr>
        <w:ind w:left="1068" w:hanging="360"/>
      </w:pPr>
      <w:rPr>
        <w:rFonts w:ascii="Wingdings" w:eastAsiaTheme="minorHAnsi" w:hAnsi="Wingdings" w:cstheme="minorBidi"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15:restartNumberingAfterBreak="0">
    <w:nsid w:val="1B4A1CB7"/>
    <w:multiLevelType w:val="hybridMultilevel"/>
    <w:tmpl w:val="8DC6482A"/>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4" w15:restartNumberingAfterBreak="0">
    <w:nsid w:val="1EA56578"/>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ED2140"/>
    <w:multiLevelType w:val="hybridMultilevel"/>
    <w:tmpl w:val="B9989E5C"/>
    <w:lvl w:ilvl="0" w:tplc="04070001">
      <w:start w:val="1"/>
      <w:numFmt w:val="bullet"/>
      <w:lvlText w:val=""/>
      <w:lvlJc w:val="left"/>
      <w:pPr>
        <w:ind w:left="1152" w:hanging="360"/>
      </w:pPr>
      <w:rPr>
        <w:rFonts w:ascii="Symbol" w:hAnsi="Symbol" w:hint="default"/>
      </w:rPr>
    </w:lvl>
    <w:lvl w:ilvl="1" w:tplc="04070003">
      <w:start w:val="1"/>
      <w:numFmt w:val="bullet"/>
      <w:lvlText w:val="o"/>
      <w:lvlJc w:val="left"/>
      <w:pPr>
        <w:ind w:left="1872" w:hanging="360"/>
      </w:pPr>
      <w:rPr>
        <w:rFonts w:ascii="Courier New" w:hAnsi="Courier New" w:cs="Courier New" w:hint="default"/>
      </w:rPr>
    </w:lvl>
    <w:lvl w:ilvl="2" w:tplc="04070005">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6" w15:restartNumberingAfterBreak="0">
    <w:nsid w:val="373D65CD"/>
    <w:multiLevelType w:val="hybridMultilevel"/>
    <w:tmpl w:val="7B260368"/>
    <w:lvl w:ilvl="0" w:tplc="08070017">
      <w:start w:val="1"/>
      <w:numFmt w:val="lowerLetter"/>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37D701D5"/>
    <w:multiLevelType w:val="multilevel"/>
    <w:tmpl w:val="08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436B05"/>
    <w:multiLevelType w:val="hybridMultilevel"/>
    <w:tmpl w:val="CD6E79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0B167BC"/>
    <w:multiLevelType w:val="multilevel"/>
    <w:tmpl w:val="5EA8D1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53AAF"/>
    <w:multiLevelType w:val="hybridMultilevel"/>
    <w:tmpl w:val="24B0C6C2"/>
    <w:lvl w:ilvl="0" w:tplc="8C064E8E">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1" w15:restartNumberingAfterBreak="0">
    <w:nsid w:val="567813E9"/>
    <w:multiLevelType w:val="hybridMultilevel"/>
    <w:tmpl w:val="E0501F56"/>
    <w:lvl w:ilvl="0" w:tplc="A38CD466">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2" w15:restartNumberingAfterBreak="0">
    <w:nsid w:val="587262E7"/>
    <w:multiLevelType w:val="hybridMultilevel"/>
    <w:tmpl w:val="6908EC42"/>
    <w:lvl w:ilvl="0" w:tplc="5BDC7972">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3" w15:restartNumberingAfterBreak="0">
    <w:nsid w:val="5F7024D3"/>
    <w:multiLevelType w:val="hybridMultilevel"/>
    <w:tmpl w:val="D3B0B9DC"/>
    <w:lvl w:ilvl="0" w:tplc="08070017">
      <w:start w:val="1"/>
      <w:numFmt w:val="lowerLetter"/>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4" w15:restartNumberingAfterBreak="0">
    <w:nsid w:val="639229A9"/>
    <w:multiLevelType w:val="hybridMultilevel"/>
    <w:tmpl w:val="27C41692"/>
    <w:lvl w:ilvl="0" w:tplc="8D2EB682">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5" w15:restartNumberingAfterBreak="0">
    <w:nsid w:val="63CE2A8D"/>
    <w:multiLevelType w:val="multilevel"/>
    <w:tmpl w:val="635C3B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9F5D15"/>
    <w:multiLevelType w:val="multilevel"/>
    <w:tmpl w:val="9ECEC8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D021E9"/>
    <w:multiLevelType w:val="hybridMultilevel"/>
    <w:tmpl w:val="77EC0A60"/>
    <w:lvl w:ilvl="0" w:tplc="95209B8A">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8" w15:restartNumberingAfterBreak="0">
    <w:nsid w:val="756E53E8"/>
    <w:multiLevelType w:val="hybridMultilevel"/>
    <w:tmpl w:val="46E67156"/>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9" w15:restartNumberingAfterBreak="0">
    <w:nsid w:val="77942F3A"/>
    <w:multiLevelType w:val="hybridMultilevel"/>
    <w:tmpl w:val="6C8214D2"/>
    <w:lvl w:ilvl="0" w:tplc="8402A458">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0" w15:restartNumberingAfterBreak="0">
    <w:nsid w:val="791B4D12"/>
    <w:multiLevelType w:val="hybridMultilevel"/>
    <w:tmpl w:val="779E8848"/>
    <w:lvl w:ilvl="0" w:tplc="9C34F340">
      <w:start w:val="1"/>
      <w:numFmt w:val="decimal"/>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num w:numId="1">
    <w:abstractNumId w:val="7"/>
  </w:num>
  <w:num w:numId="2">
    <w:abstractNumId w:val="8"/>
  </w:num>
  <w:num w:numId="3">
    <w:abstractNumId w:val="0"/>
  </w:num>
  <w:num w:numId="4">
    <w:abstractNumId w:val="16"/>
  </w:num>
  <w:num w:numId="5">
    <w:abstractNumId w:val="15"/>
  </w:num>
  <w:num w:numId="6">
    <w:abstractNumId w:val="1"/>
  </w:num>
  <w:num w:numId="7">
    <w:abstractNumId w:val="9"/>
  </w:num>
  <w:num w:numId="8">
    <w:abstractNumId w:val="13"/>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17"/>
  </w:num>
  <w:num w:numId="15">
    <w:abstractNumId w:val="10"/>
  </w:num>
  <w:num w:numId="16">
    <w:abstractNumId w:val="12"/>
  </w:num>
  <w:num w:numId="17">
    <w:abstractNumId w:val="19"/>
  </w:num>
  <w:num w:numId="18">
    <w:abstractNumId w:val="11"/>
  </w:num>
  <w:num w:numId="19">
    <w:abstractNumId w:val="20"/>
  </w:num>
  <w:num w:numId="20">
    <w:abstractNumId w:val="14"/>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06"/>
    <w:rsid w:val="00000DD1"/>
    <w:rsid w:val="00010A8D"/>
    <w:rsid w:val="00011D79"/>
    <w:rsid w:val="0001354A"/>
    <w:rsid w:val="000150A7"/>
    <w:rsid w:val="00015135"/>
    <w:rsid w:val="0004526D"/>
    <w:rsid w:val="00057EE8"/>
    <w:rsid w:val="00060AB9"/>
    <w:rsid w:val="00065904"/>
    <w:rsid w:val="0007059E"/>
    <w:rsid w:val="000749A0"/>
    <w:rsid w:val="00075C13"/>
    <w:rsid w:val="00093AF5"/>
    <w:rsid w:val="00095F41"/>
    <w:rsid w:val="000A1F92"/>
    <w:rsid w:val="000C232C"/>
    <w:rsid w:val="000C3DCB"/>
    <w:rsid w:val="000C6BD7"/>
    <w:rsid w:val="000E180B"/>
    <w:rsid w:val="000E3A00"/>
    <w:rsid w:val="000F1EA9"/>
    <w:rsid w:val="000F579C"/>
    <w:rsid w:val="001106D8"/>
    <w:rsid w:val="001167BC"/>
    <w:rsid w:val="001273D3"/>
    <w:rsid w:val="001427D7"/>
    <w:rsid w:val="001453EC"/>
    <w:rsid w:val="00152C29"/>
    <w:rsid w:val="00162C6A"/>
    <w:rsid w:val="00171461"/>
    <w:rsid w:val="0018367D"/>
    <w:rsid w:val="0018397E"/>
    <w:rsid w:val="00190CD5"/>
    <w:rsid w:val="00194401"/>
    <w:rsid w:val="0019658D"/>
    <w:rsid w:val="00197BB5"/>
    <w:rsid w:val="001A659E"/>
    <w:rsid w:val="001B3FB5"/>
    <w:rsid w:val="001E7BF4"/>
    <w:rsid w:val="001F252E"/>
    <w:rsid w:val="001F4063"/>
    <w:rsid w:val="00231422"/>
    <w:rsid w:val="00247172"/>
    <w:rsid w:val="00247977"/>
    <w:rsid w:val="00251A07"/>
    <w:rsid w:val="00260068"/>
    <w:rsid w:val="00266758"/>
    <w:rsid w:val="00273163"/>
    <w:rsid w:val="0027786D"/>
    <w:rsid w:val="00283C35"/>
    <w:rsid w:val="002A27E4"/>
    <w:rsid w:val="002A3387"/>
    <w:rsid w:val="002A43AE"/>
    <w:rsid w:val="002B0958"/>
    <w:rsid w:val="002C2CDA"/>
    <w:rsid w:val="002D1870"/>
    <w:rsid w:val="002D6079"/>
    <w:rsid w:val="002D6C7A"/>
    <w:rsid w:val="002E0098"/>
    <w:rsid w:val="002E5180"/>
    <w:rsid w:val="002F34E4"/>
    <w:rsid w:val="002F4676"/>
    <w:rsid w:val="002F62ED"/>
    <w:rsid w:val="002F77BB"/>
    <w:rsid w:val="00303FBB"/>
    <w:rsid w:val="00304AC3"/>
    <w:rsid w:val="003107CC"/>
    <w:rsid w:val="003113FD"/>
    <w:rsid w:val="00322A73"/>
    <w:rsid w:val="00322C93"/>
    <w:rsid w:val="00331B4A"/>
    <w:rsid w:val="00333A2D"/>
    <w:rsid w:val="00335071"/>
    <w:rsid w:val="003478B6"/>
    <w:rsid w:val="0035036C"/>
    <w:rsid w:val="00355DDA"/>
    <w:rsid w:val="00362D7B"/>
    <w:rsid w:val="00390A53"/>
    <w:rsid w:val="0039132F"/>
    <w:rsid w:val="00392106"/>
    <w:rsid w:val="003940A9"/>
    <w:rsid w:val="003A0A74"/>
    <w:rsid w:val="003B0FD6"/>
    <w:rsid w:val="003C58A0"/>
    <w:rsid w:val="003D1229"/>
    <w:rsid w:val="003D52BA"/>
    <w:rsid w:val="003D7E94"/>
    <w:rsid w:val="003F4BC8"/>
    <w:rsid w:val="003F55C4"/>
    <w:rsid w:val="004005A6"/>
    <w:rsid w:val="00400D6E"/>
    <w:rsid w:val="004023F0"/>
    <w:rsid w:val="004303EE"/>
    <w:rsid w:val="00431E93"/>
    <w:rsid w:val="00435189"/>
    <w:rsid w:val="00436EF0"/>
    <w:rsid w:val="00441AA7"/>
    <w:rsid w:val="004440AA"/>
    <w:rsid w:val="00456941"/>
    <w:rsid w:val="00460E81"/>
    <w:rsid w:val="004663AC"/>
    <w:rsid w:val="004712B0"/>
    <w:rsid w:val="00473BF2"/>
    <w:rsid w:val="00474BD4"/>
    <w:rsid w:val="00481A37"/>
    <w:rsid w:val="00492ADE"/>
    <w:rsid w:val="00493E65"/>
    <w:rsid w:val="00497BBA"/>
    <w:rsid w:val="004C30E7"/>
    <w:rsid w:val="004C6BD5"/>
    <w:rsid w:val="004D1C0C"/>
    <w:rsid w:val="004F440B"/>
    <w:rsid w:val="005006B3"/>
    <w:rsid w:val="00504BD0"/>
    <w:rsid w:val="00505152"/>
    <w:rsid w:val="00510A42"/>
    <w:rsid w:val="00521DED"/>
    <w:rsid w:val="00526B78"/>
    <w:rsid w:val="00542CEB"/>
    <w:rsid w:val="00547A3C"/>
    <w:rsid w:val="005606D3"/>
    <w:rsid w:val="00561402"/>
    <w:rsid w:val="00562BDA"/>
    <w:rsid w:val="00571960"/>
    <w:rsid w:val="0059148B"/>
    <w:rsid w:val="00594D39"/>
    <w:rsid w:val="005A1333"/>
    <w:rsid w:val="005A7F4F"/>
    <w:rsid w:val="005C0079"/>
    <w:rsid w:val="005D003E"/>
    <w:rsid w:val="005E2AFD"/>
    <w:rsid w:val="005E4DDC"/>
    <w:rsid w:val="005E64B6"/>
    <w:rsid w:val="006054BB"/>
    <w:rsid w:val="00607C4B"/>
    <w:rsid w:val="0061637B"/>
    <w:rsid w:val="00617755"/>
    <w:rsid w:val="00625B66"/>
    <w:rsid w:val="00656CA2"/>
    <w:rsid w:val="006707B3"/>
    <w:rsid w:val="00681798"/>
    <w:rsid w:val="00681FAA"/>
    <w:rsid w:val="00692BCB"/>
    <w:rsid w:val="00694DC6"/>
    <w:rsid w:val="006A0A0B"/>
    <w:rsid w:val="006A6E5B"/>
    <w:rsid w:val="006B1BB9"/>
    <w:rsid w:val="006B2909"/>
    <w:rsid w:val="006B3219"/>
    <w:rsid w:val="006B3B19"/>
    <w:rsid w:val="006D368B"/>
    <w:rsid w:val="006D3784"/>
    <w:rsid w:val="006D3ED9"/>
    <w:rsid w:val="006F7260"/>
    <w:rsid w:val="00701BBF"/>
    <w:rsid w:val="00704EBD"/>
    <w:rsid w:val="007203EE"/>
    <w:rsid w:val="00761540"/>
    <w:rsid w:val="007616C2"/>
    <w:rsid w:val="007632C2"/>
    <w:rsid w:val="00766C1D"/>
    <w:rsid w:val="00773EC1"/>
    <w:rsid w:val="00776075"/>
    <w:rsid w:val="0078679E"/>
    <w:rsid w:val="00793815"/>
    <w:rsid w:val="00797EAC"/>
    <w:rsid w:val="007A0398"/>
    <w:rsid w:val="007B70E8"/>
    <w:rsid w:val="007D06B3"/>
    <w:rsid w:val="007D3966"/>
    <w:rsid w:val="007D39E1"/>
    <w:rsid w:val="007D61B0"/>
    <w:rsid w:val="007E3EF0"/>
    <w:rsid w:val="007F0086"/>
    <w:rsid w:val="007F0C86"/>
    <w:rsid w:val="00801F55"/>
    <w:rsid w:val="0082777B"/>
    <w:rsid w:val="00847E4E"/>
    <w:rsid w:val="00850447"/>
    <w:rsid w:val="00851BAB"/>
    <w:rsid w:val="0085793C"/>
    <w:rsid w:val="00866B3E"/>
    <w:rsid w:val="00870F01"/>
    <w:rsid w:val="008900DF"/>
    <w:rsid w:val="00890D7C"/>
    <w:rsid w:val="00891E3B"/>
    <w:rsid w:val="008949C9"/>
    <w:rsid w:val="00897FBF"/>
    <w:rsid w:val="008A47CD"/>
    <w:rsid w:val="008A78E4"/>
    <w:rsid w:val="008B1CF2"/>
    <w:rsid w:val="008B2AF5"/>
    <w:rsid w:val="008C0F57"/>
    <w:rsid w:val="008C6085"/>
    <w:rsid w:val="008D257E"/>
    <w:rsid w:val="008E43B2"/>
    <w:rsid w:val="008E6F88"/>
    <w:rsid w:val="008F2D73"/>
    <w:rsid w:val="008F4D49"/>
    <w:rsid w:val="008F63BB"/>
    <w:rsid w:val="00902FA1"/>
    <w:rsid w:val="009049B6"/>
    <w:rsid w:val="00907036"/>
    <w:rsid w:val="00915305"/>
    <w:rsid w:val="0091684F"/>
    <w:rsid w:val="00916A8B"/>
    <w:rsid w:val="00930487"/>
    <w:rsid w:val="009330E2"/>
    <w:rsid w:val="00935227"/>
    <w:rsid w:val="009472F9"/>
    <w:rsid w:val="00953C23"/>
    <w:rsid w:val="00954796"/>
    <w:rsid w:val="00955920"/>
    <w:rsid w:val="0095722C"/>
    <w:rsid w:val="0096573A"/>
    <w:rsid w:val="0096759B"/>
    <w:rsid w:val="0096764D"/>
    <w:rsid w:val="0097161A"/>
    <w:rsid w:val="00972EE1"/>
    <w:rsid w:val="009C26F8"/>
    <w:rsid w:val="009C4B8A"/>
    <w:rsid w:val="009D1A90"/>
    <w:rsid w:val="009D2717"/>
    <w:rsid w:val="009E4A92"/>
    <w:rsid w:val="00A11C16"/>
    <w:rsid w:val="00A121A6"/>
    <w:rsid w:val="00A179E5"/>
    <w:rsid w:val="00A322A2"/>
    <w:rsid w:val="00A35965"/>
    <w:rsid w:val="00A521EB"/>
    <w:rsid w:val="00A53225"/>
    <w:rsid w:val="00A5489A"/>
    <w:rsid w:val="00A55E14"/>
    <w:rsid w:val="00A55FB4"/>
    <w:rsid w:val="00A679AC"/>
    <w:rsid w:val="00A8390C"/>
    <w:rsid w:val="00A966A6"/>
    <w:rsid w:val="00AA77D5"/>
    <w:rsid w:val="00AB5AC5"/>
    <w:rsid w:val="00AC02A0"/>
    <w:rsid w:val="00AD0996"/>
    <w:rsid w:val="00AD3880"/>
    <w:rsid w:val="00AE1F4A"/>
    <w:rsid w:val="00AE2454"/>
    <w:rsid w:val="00AF47AB"/>
    <w:rsid w:val="00B106D5"/>
    <w:rsid w:val="00B167A7"/>
    <w:rsid w:val="00B2077E"/>
    <w:rsid w:val="00B2254A"/>
    <w:rsid w:val="00B22A4A"/>
    <w:rsid w:val="00B323DD"/>
    <w:rsid w:val="00B37D3D"/>
    <w:rsid w:val="00B434E2"/>
    <w:rsid w:val="00B43E5D"/>
    <w:rsid w:val="00B454D9"/>
    <w:rsid w:val="00B50B81"/>
    <w:rsid w:val="00B50E93"/>
    <w:rsid w:val="00B51605"/>
    <w:rsid w:val="00B556AD"/>
    <w:rsid w:val="00B650DB"/>
    <w:rsid w:val="00B65D4A"/>
    <w:rsid w:val="00B7030A"/>
    <w:rsid w:val="00B71448"/>
    <w:rsid w:val="00B715B6"/>
    <w:rsid w:val="00B761AA"/>
    <w:rsid w:val="00B909B1"/>
    <w:rsid w:val="00BB3079"/>
    <w:rsid w:val="00BD07B3"/>
    <w:rsid w:val="00BD4C5D"/>
    <w:rsid w:val="00BF47A0"/>
    <w:rsid w:val="00C03FC3"/>
    <w:rsid w:val="00C10733"/>
    <w:rsid w:val="00C1567E"/>
    <w:rsid w:val="00C4444C"/>
    <w:rsid w:val="00C61C75"/>
    <w:rsid w:val="00C62128"/>
    <w:rsid w:val="00C62597"/>
    <w:rsid w:val="00C65526"/>
    <w:rsid w:val="00C7024C"/>
    <w:rsid w:val="00C719A9"/>
    <w:rsid w:val="00C77624"/>
    <w:rsid w:val="00C852FF"/>
    <w:rsid w:val="00C9030C"/>
    <w:rsid w:val="00C92A51"/>
    <w:rsid w:val="00C9477F"/>
    <w:rsid w:val="00CA45F7"/>
    <w:rsid w:val="00CA6954"/>
    <w:rsid w:val="00CA6AD7"/>
    <w:rsid w:val="00CB0793"/>
    <w:rsid w:val="00CB58E2"/>
    <w:rsid w:val="00CB5F35"/>
    <w:rsid w:val="00CD5D2C"/>
    <w:rsid w:val="00CD7F19"/>
    <w:rsid w:val="00CF1FE2"/>
    <w:rsid w:val="00CF5249"/>
    <w:rsid w:val="00D02A98"/>
    <w:rsid w:val="00D111FA"/>
    <w:rsid w:val="00D11B20"/>
    <w:rsid w:val="00D22B54"/>
    <w:rsid w:val="00D25DED"/>
    <w:rsid w:val="00D3439D"/>
    <w:rsid w:val="00D40490"/>
    <w:rsid w:val="00D445FD"/>
    <w:rsid w:val="00D44D85"/>
    <w:rsid w:val="00D451C7"/>
    <w:rsid w:val="00D6295C"/>
    <w:rsid w:val="00D64997"/>
    <w:rsid w:val="00D84986"/>
    <w:rsid w:val="00D90194"/>
    <w:rsid w:val="00DA71F8"/>
    <w:rsid w:val="00DB580B"/>
    <w:rsid w:val="00DC17A0"/>
    <w:rsid w:val="00DC1E04"/>
    <w:rsid w:val="00DC5F12"/>
    <w:rsid w:val="00DD2F50"/>
    <w:rsid w:val="00DD34F6"/>
    <w:rsid w:val="00DE32BC"/>
    <w:rsid w:val="00DF3A8F"/>
    <w:rsid w:val="00DF3F1C"/>
    <w:rsid w:val="00DF7F2A"/>
    <w:rsid w:val="00E0235F"/>
    <w:rsid w:val="00E1629A"/>
    <w:rsid w:val="00E2276A"/>
    <w:rsid w:val="00E25505"/>
    <w:rsid w:val="00E258A9"/>
    <w:rsid w:val="00E54481"/>
    <w:rsid w:val="00E545EC"/>
    <w:rsid w:val="00E6681B"/>
    <w:rsid w:val="00E71493"/>
    <w:rsid w:val="00E72FC1"/>
    <w:rsid w:val="00E73C2D"/>
    <w:rsid w:val="00E818CF"/>
    <w:rsid w:val="00E81EFB"/>
    <w:rsid w:val="00EB561F"/>
    <w:rsid w:val="00EB7A36"/>
    <w:rsid w:val="00EC0664"/>
    <w:rsid w:val="00EC2F0B"/>
    <w:rsid w:val="00ED0F51"/>
    <w:rsid w:val="00ED7119"/>
    <w:rsid w:val="00ED7763"/>
    <w:rsid w:val="00EE1931"/>
    <w:rsid w:val="00EE2658"/>
    <w:rsid w:val="00EE5F3C"/>
    <w:rsid w:val="00EF2501"/>
    <w:rsid w:val="00EF2DB9"/>
    <w:rsid w:val="00EF50C3"/>
    <w:rsid w:val="00EF6A26"/>
    <w:rsid w:val="00F105E5"/>
    <w:rsid w:val="00F12EC6"/>
    <w:rsid w:val="00F20402"/>
    <w:rsid w:val="00F35784"/>
    <w:rsid w:val="00F35953"/>
    <w:rsid w:val="00F5429C"/>
    <w:rsid w:val="00F576D7"/>
    <w:rsid w:val="00F57717"/>
    <w:rsid w:val="00F96B61"/>
    <w:rsid w:val="00FA066D"/>
    <w:rsid w:val="00FA0E5D"/>
    <w:rsid w:val="00FA4055"/>
    <w:rsid w:val="00FB2D09"/>
    <w:rsid w:val="00FB3EAE"/>
    <w:rsid w:val="00FB5588"/>
    <w:rsid w:val="00FB55B5"/>
    <w:rsid w:val="00FC2DF0"/>
    <w:rsid w:val="00FC50A5"/>
    <w:rsid w:val="00FC5B00"/>
    <w:rsid w:val="00FE12EC"/>
    <w:rsid w:val="00FE748B"/>
    <w:rsid w:val="00FF05B9"/>
    <w:rsid w:val="00FF33B3"/>
    <w:rsid w:val="09282790"/>
    <w:rsid w:val="0F052A04"/>
    <w:rsid w:val="144AAC80"/>
    <w:rsid w:val="18419FBD"/>
    <w:rsid w:val="228D2C54"/>
    <w:rsid w:val="24B4ECEA"/>
    <w:rsid w:val="24F3BCBB"/>
    <w:rsid w:val="2C22AB0B"/>
    <w:rsid w:val="4C967944"/>
    <w:rsid w:val="515FD2CD"/>
    <w:rsid w:val="5B8A4902"/>
    <w:rsid w:val="6D39E048"/>
    <w:rsid w:val="71C827AB"/>
    <w:rsid w:val="7C2BE99E"/>
    <w:rsid w:val="7C62CC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D8DBCD"/>
  <w15:docId w15:val="{03D6F5B3-09A4-4CB9-B7F0-673A4DAD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62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D52BA"/>
    <w:pPr>
      <w:keepNext/>
      <w:keepLines/>
      <w:spacing w:before="200" w:after="0"/>
      <w:ind w:left="576" w:hanging="576"/>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berschrift2"/>
    <w:next w:val="Standard"/>
    <w:link w:val="berschrift3Zchn"/>
    <w:uiPriority w:val="9"/>
    <w:semiHidden/>
    <w:unhideWhenUsed/>
    <w:qFormat/>
    <w:rsid w:val="003D52BA"/>
    <w:pPr>
      <w:ind w:left="720" w:hanging="720"/>
      <w:outlineLvl w:val="2"/>
    </w:pPr>
    <w:rPr>
      <w:rFonts w:asciiTheme="minorHAnsi" w:hAnsiTheme="minorHAnsi"/>
      <w:b w:val="0"/>
      <w:bCs w:val="0"/>
      <w:color w:val="auto"/>
      <w:sz w:val="24"/>
    </w:rPr>
  </w:style>
  <w:style w:type="paragraph" w:styleId="berschrift4">
    <w:name w:val="heading 4"/>
    <w:basedOn w:val="Standard"/>
    <w:next w:val="Standard"/>
    <w:link w:val="berschrift4Zchn"/>
    <w:uiPriority w:val="9"/>
    <w:semiHidden/>
    <w:unhideWhenUsed/>
    <w:qFormat/>
    <w:rsid w:val="003D52BA"/>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D52BA"/>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D52BA"/>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D52BA"/>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D52BA"/>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D52BA"/>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2CDA"/>
    <w:rPr>
      <w:color w:val="0000FF" w:themeColor="hyperlink"/>
      <w:u w:val="single"/>
    </w:rPr>
  </w:style>
  <w:style w:type="paragraph" w:styleId="Sprechblasentext">
    <w:name w:val="Balloon Text"/>
    <w:basedOn w:val="Standard"/>
    <w:link w:val="SprechblasentextZchn"/>
    <w:uiPriority w:val="99"/>
    <w:semiHidden/>
    <w:unhideWhenUsed/>
    <w:rsid w:val="00B37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D3D"/>
    <w:rPr>
      <w:rFonts w:ascii="Tahoma" w:hAnsi="Tahoma" w:cs="Tahoma"/>
      <w:sz w:val="16"/>
      <w:szCs w:val="16"/>
    </w:rPr>
  </w:style>
  <w:style w:type="paragraph" w:styleId="Listenabsatz">
    <w:name w:val="List Paragraph"/>
    <w:basedOn w:val="Standard"/>
    <w:uiPriority w:val="34"/>
    <w:qFormat/>
    <w:rsid w:val="00A5489A"/>
    <w:pPr>
      <w:ind w:left="720"/>
      <w:contextualSpacing/>
    </w:pPr>
  </w:style>
  <w:style w:type="character" w:customStyle="1" w:styleId="berschrift1Zchn">
    <w:name w:val="Überschrift 1 Zchn"/>
    <w:basedOn w:val="Absatz-Standardschriftart"/>
    <w:link w:val="berschrift1"/>
    <w:uiPriority w:val="9"/>
    <w:rsid w:val="00162C6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162C6A"/>
    <w:pPr>
      <w:outlineLvl w:val="9"/>
    </w:pPr>
    <w:rPr>
      <w:lang w:eastAsia="de-CH"/>
    </w:rPr>
  </w:style>
  <w:style w:type="paragraph" w:styleId="Kopfzeile">
    <w:name w:val="header"/>
    <w:basedOn w:val="Standard"/>
    <w:link w:val="KopfzeileZchn"/>
    <w:uiPriority w:val="99"/>
    <w:unhideWhenUsed/>
    <w:rsid w:val="00E714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1493"/>
  </w:style>
  <w:style w:type="paragraph" w:styleId="Fuzeile">
    <w:name w:val="footer"/>
    <w:basedOn w:val="Standard"/>
    <w:link w:val="FuzeileZchn"/>
    <w:uiPriority w:val="99"/>
    <w:unhideWhenUsed/>
    <w:rsid w:val="00E714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493"/>
  </w:style>
  <w:style w:type="character" w:customStyle="1" w:styleId="berschrift2Zchn">
    <w:name w:val="Überschrift 2 Zchn"/>
    <w:basedOn w:val="Absatz-Standardschriftart"/>
    <w:link w:val="berschrift2"/>
    <w:uiPriority w:val="9"/>
    <w:semiHidden/>
    <w:rsid w:val="003D52B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3D52BA"/>
    <w:rPr>
      <w:rFonts w:eastAsiaTheme="majorEastAsia" w:cstheme="majorBidi"/>
      <w:sz w:val="24"/>
      <w:szCs w:val="26"/>
    </w:rPr>
  </w:style>
  <w:style w:type="character" w:customStyle="1" w:styleId="berschrift4Zchn">
    <w:name w:val="Überschrift 4 Zchn"/>
    <w:basedOn w:val="Absatz-Standardschriftart"/>
    <w:link w:val="berschrift4"/>
    <w:uiPriority w:val="9"/>
    <w:semiHidden/>
    <w:rsid w:val="003D52BA"/>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D52BA"/>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D52BA"/>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D52B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D52B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D52BA"/>
    <w:rPr>
      <w:rFonts w:asciiTheme="majorHAnsi" w:eastAsiaTheme="majorEastAsia" w:hAnsiTheme="majorHAnsi" w:cstheme="majorBidi"/>
      <w:i/>
      <w:iCs/>
      <w:color w:val="404040" w:themeColor="text1" w:themeTint="BF"/>
      <w:sz w:val="20"/>
      <w:szCs w:val="20"/>
    </w:rPr>
  </w:style>
  <w:style w:type="character" w:styleId="Kommentarzeichen">
    <w:name w:val="annotation reference"/>
    <w:basedOn w:val="Absatz-Standardschriftart"/>
    <w:uiPriority w:val="99"/>
    <w:semiHidden/>
    <w:unhideWhenUsed/>
    <w:rsid w:val="00D90194"/>
    <w:rPr>
      <w:sz w:val="16"/>
      <w:szCs w:val="16"/>
    </w:rPr>
  </w:style>
  <w:style w:type="paragraph" w:styleId="Kommentartext">
    <w:name w:val="annotation text"/>
    <w:basedOn w:val="Standard"/>
    <w:link w:val="KommentartextZchn"/>
    <w:uiPriority w:val="99"/>
    <w:semiHidden/>
    <w:unhideWhenUsed/>
    <w:rsid w:val="00D901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0194"/>
    <w:rPr>
      <w:sz w:val="20"/>
      <w:szCs w:val="20"/>
    </w:rPr>
  </w:style>
  <w:style w:type="paragraph" w:styleId="Kommentarthema">
    <w:name w:val="annotation subject"/>
    <w:basedOn w:val="Kommentartext"/>
    <w:next w:val="Kommentartext"/>
    <w:link w:val="KommentarthemaZchn"/>
    <w:uiPriority w:val="99"/>
    <w:semiHidden/>
    <w:unhideWhenUsed/>
    <w:rsid w:val="00D90194"/>
    <w:rPr>
      <w:b/>
      <w:bCs/>
    </w:rPr>
  </w:style>
  <w:style w:type="character" w:customStyle="1" w:styleId="KommentarthemaZchn">
    <w:name w:val="Kommentarthema Zchn"/>
    <w:basedOn w:val="KommentartextZchn"/>
    <w:link w:val="Kommentarthema"/>
    <w:uiPriority w:val="99"/>
    <w:semiHidden/>
    <w:rsid w:val="00D90194"/>
    <w:rPr>
      <w:b/>
      <w:bCs/>
      <w:sz w:val="20"/>
      <w:szCs w:val="20"/>
    </w:rPr>
  </w:style>
  <w:style w:type="character" w:styleId="BesuchterLink">
    <w:name w:val="FollowedHyperlink"/>
    <w:basedOn w:val="Absatz-Standardschriftart"/>
    <w:uiPriority w:val="99"/>
    <w:semiHidden/>
    <w:unhideWhenUsed/>
    <w:rsid w:val="00FC5B00"/>
    <w:rPr>
      <w:color w:val="800080" w:themeColor="followedHyperlink"/>
      <w:u w:val="single"/>
    </w:rPr>
  </w:style>
  <w:style w:type="character" w:styleId="IntensiveHervorhebung">
    <w:name w:val="Intense Emphasis"/>
    <w:basedOn w:val="Absatz-Standardschriftart"/>
    <w:uiPriority w:val="21"/>
    <w:qFormat/>
    <w:rsid w:val="007616C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6374">
      <w:bodyDiv w:val="1"/>
      <w:marLeft w:val="0"/>
      <w:marRight w:val="0"/>
      <w:marTop w:val="0"/>
      <w:marBottom w:val="0"/>
      <w:divBdr>
        <w:top w:val="none" w:sz="0" w:space="0" w:color="auto"/>
        <w:left w:val="none" w:sz="0" w:space="0" w:color="auto"/>
        <w:bottom w:val="none" w:sz="0" w:space="0" w:color="auto"/>
        <w:right w:val="none" w:sz="0" w:space="0" w:color="auto"/>
      </w:divBdr>
    </w:div>
    <w:div w:id="1236864599">
      <w:bodyDiv w:val="1"/>
      <w:marLeft w:val="0"/>
      <w:marRight w:val="0"/>
      <w:marTop w:val="0"/>
      <w:marBottom w:val="0"/>
      <w:divBdr>
        <w:top w:val="none" w:sz="0" w:space="0" w:color="auto"/>
        <w:left w:val="none" w:sz="0" w:space="0" w:color="auto"/>
        <w:bottom w:val="none" w:sz="0" w:space="0" w:color="auto"/>
        <w:right w:val="none" w:sz="0" w:space="0" w:color="auto"/>
      </w:divBdr>
    </w:div>
    <w:div w:id="1364481732">
      <w:bodyDiv w:val="1"/>
      <w:marLeft w:val="0"/>
      <w:marRight w:val="0"/>
      <w:marTop w:val="0"/>
      <w:marBottom w:val="0"/>
      <w:divBdr>
        <w:top w:val="none" w:sz="0" w:space="0" w:color="auto"/>
        <w:left w:val="none" w:sz="0" w:space="0" w:color="auto"/>
        <w:bottom w:val="none" w:sz="0" w:space="0" w:color="auto"/>
        <w:right w:val="none" w:sz="0" w:space="0" w:color="auto"/>
      </w:divBdr>
    </w:div>
    <w:div w:id="1405372773">
      <w:bodyDiv w:val="1"/>
      <w:marLeft w:val="0"/>
      <w:marRight w:val="0"/>
      <w:marTop w:val="0"/>
      <w:marBottom w:val="0"/>
      <w:divBdr>
        <w:top w:val="none" w:sz="0" w:space="0" w:color="auto"/>
        <w:left w:val="none" w:sz="0" w:space="0" w:color="auto"/>
        <w:bottom w:val="none" w:sz="0" w:space="0" w:color="auto"/>
        <w:right w:val="none" w:sz="0" w:space="0" w:color="auto"/>
      </w:divBdr>
    </w:div>
    <w:div w:id="1509097502">
      <w:bodyDiv w:val="1"/>
      <w:marLeft w:val="0"/>
      <w:marRight w:val="0"/>
      <w:marTop w:val="0"/>
      <w:marBottom w:val="0"/>
      <w:divBdr>
        <w:top w:val="none" w:sz="0" w:space="0" w:color="auto"/>
        <w:left w:val="none" w:sz="0" w:space="0" w:color="auto"/>
        <w:bottom w:val="none" w:sz="0" w:space="0" w:color="auto"/>
        <w:right w:val="none" w:sz="0" w:space="0" w:color="auto"/>
      </w:divBdr>
    </w:div>
    <w:div w:id="1711765389">
      <w:bodyDiv w:val="1"/>
      <w:marLeft w:val="0"/>
      <w:marRight w:val="0"/>
      <w:marTop w:val="0"/>
      <w:marBottom w:val="0"/>
      <w:divBdr>
        <w:top w:val="none" w:sz="0" w:space="0" w:color="auto"/>
        <w:left w:val="none" w:sz="0" w:space="0" w:color="auto"/>
        <w:bottom w:val="none" w:sz="0" w:space="0" w:color="auto"/>
        <w:right w:val="none" w:sz="0" w:space="0" w:color="auto"/>
      </w:divBdr>
    </w:div>
    <w:div w:id="181102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509525D14EBB4F8F178B020F5EFBF9" ma:contentTypeVersion="11" ma:contentTypeDescription="Create a new document." ma:contentTypeScope="" ma:versionID="9cd78df79f1d822740322ad7c34c5159">
  <xsd:schema xmlns:xsd="http://www.w3.org/2001/XMLSchema" xmlns:xs="http://www.w3.org/2001/XMLSchema" xmlns:p="http://schemas.microsoft.com/office/2006/metadata/properties" xmlns:ns3="50377ba7-300c-452e-9b66-8b84233ccb9d" xmlns:ns4="d7800453-1210-41f0-9c0e-ec7a92c74713" targetNamespace="http://schemas.microsoft.com/office/2006/metadata/properties" ma:root="true" ma:fieldsID="59227afa41dd31804bba8be372c1f510" ns3:_="" ns4:_="">
    <xsd:import namespace="50377ba7-300c-452e-9b66-8b84233ccb9d"/>
    <xsd:import namespace="d7800453-1210-41f0-9c0e-ec7a92c747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77ba7-300c-452e-9b66-8b84233cc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00453-1210-41f0-9c0e-ec7a92c747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E6DE-9FDA-4AB6-BF56-68DAF5B99257}">
  <ds:schemaRefs>
    <ds:schemaRef ds:uri="http://schemas.microsoft.com/sharepoint/v3/contenttype/forms"/>
  </ds:schemaRefs>
</ds:datastoreItem>
</file>

<file path=customXml/itemProps2.xml><?xml version="1.0" encoding="utf-8"?>
<ds:datastoreItem xmlns:ds="http://schemas.openxmlformats.org/officeDocument/2006/customXml" ds:itemID="{71958B2D-B8DA-43BA-8B84-8D614E8A9563}">
  <ds:schemaRefs>
    <ds:schemaRef ds:uri="http://purl.org/dc/elements/1.1/"/>
    <ds:schemaRef ds:uri="http://schemas.microsoft.com/office/2006/metadata/properties"/>
    <ds:schemaRef ds:uri="http://purl.org/dc/terms/"/>
    <ds:schemaRef ds:uri="50377ba7-300c-452e-9b66-8b84233ccb9d"/>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d7800453-1210-41f0-9c0e-ec7a92c74713"/>
    <ds:schemaRef ds:uri="http://www.w3.org/XML/1998/namespace"/>
  </ds:schemaRefs>
</ds:datastoreItem>
</file>

<file path=customXml/itemProps3.xml><?xml version="1.0" encoding="utf-8"?>
<ds:datastoreItem xmlns:ds="http://schemas.openxmlformats.org/officeDocument/2006/customXml" ds:itemID="{48E16885-8FB5-4796-8607-2F1FA68B6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77ba7-300c-452e-9b66-8b84233ccb9d"/>
    <ds:schemaRef ds:uri="d7800453-1210-41f0-9c0e-ec7a92c74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22FD3-14EC-4F61-B498-4D959104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910F3E98.dotm</Template>
  <TotalTime>0</TotalTime>
  <Pages>7</Pages>
  <Words>1959</Words>
  <Characters>12347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SVKI</dc:creator>
  <cp:lastModifiedBy>Alex Bukowiecki</cp:lastModifiedBy>
  <cp:revision>8</cp:revision>
  <cp:lastPrinted>2020-03-02T07:22:00Z</cp:lastPrinted>
  <dcterms:created xsi:type="dcterms:W3CDTF">2021-03-11T16:16:00Z</dcterms:created>
  <dcterms:modified xsi:type="dcterms:W3CDTF">2021-03-12T08:29:00Z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0x010100D0509525D14EBB4F8F178B020F5EFBF9</vt:lpwstr>
  </property>
</Properties>
</file>